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A7CAF" w14:textId="77777777" w:rsidR="00265878" w:rsidRPr="00265878" w:rsidRDefault="00265878" w:rsidP="00265878">
      <w:pPr>
        <w:rPr>
          <w:rFonts w:cs="Arial"/>
          <w:b/>
          <w:sz w:val="24"/>
          <w:szCs w:val="24"/>
          <w:lang w:val="en-NZ" w:eastAsia="en-GB"/>
        </w:rPr>
      </w:pPr>
      <w:r w:rsidRPr="00265878">
        <w:rPr>
          <w:rFonts w:cs="Arial"/>
          <w:b/>
          <w:sz w:val="24"/>
          <w:szCs w:val="24"/>
          <w:lang w:val="en-NZ" w:eastAsia="en-GB"/>
        </w:rPr>
        <w:t>PART 1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540"/>
        <w:gridCol w:w="540"/>
        <w:gridCol w:w="49"/>
        <w:gridCol w:w="1751"/>
        <w:gridCol w:w="720"/>
        <w:gridCol w:w="1080"/>
        <w:gridCol w:w="900"/>
        <w:gridCol w:w="540"/>
        <w:gridCol w:w="1440"/>
      </w:tblGrid>
      <w:tr w:rsidR="00265878" w:rsidRPr="00265878" w14:paraId="3A86820B" w14:textId="77777777" w:rsidTr="00265878">
        <w:tc>
          <w:tcPr>
            <w:tcW w:w="92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232E191F" w14:textId="77777777" w:rsidR="00265878" w:rsidRPr="00265878" w:rsidRDefault="00265878" w:rsidP="00265878">
            <w:pPr>
              <w:rPr>
                <w:rFonts w:cs="Arial"/>
                <w:b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b/>
                <w:sz w:val="24"/>
                <w:szCs w:val="24"/>
                <w:lang w:val="en-US" w:eastAsia="en-GB"/>
              </w:rPr>
              <w:t>1a.   Personal details</w:t>
            </w:r>
          </w:p>
        </w:tc>
      </w:tr>
      <w:tr w:rsidR="00265878" w:rsidRPr="00265878" w14:paraId="3A83ED19" w14:textId="77777777" w:rsidTr="00265878">
        <w:trPr>
          <w:trHeight w:val="67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5537BA49" w14:textId="77777777" w:rsidR="00265878" w:rsidRPr="00265878" w:rsidRDefault="00265878" w:rsidP="00265878">
            <w:pPr>
              <w:rPr>
                <w:rFonts w:cs="Arial"/>
                <w:b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b/>
                <w:sz w:val="24"/>
                <w:szCs w:val="24"/>
                <w:lang w:val="en-US" w:eastAsia="en-GB"/>
              </w:rPr>
              <w:t>Full name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57A3" w14:textId="77777777" w:rsidR="00265878" w:rsidRPr="00265878" w:rsidRDefault="00265878" w:rsidP="00265878">
            <w:pPr>
              <w:rPr>
                <w:rFonts w:cs="Arial"/>
                <w:i/>
                <w:sz w:val="24"/>
                <w:szCs w:val="24"/>
                <w:vertAlign w:val="superscript"/>
                <w:lang w:val="en-US" w:eastAsia="en-GB"/>
              </w:rPr>
            </w:pPr>
            <w:r w:rsidRPr="00265878">
              <w:rPr>
                <w:rFonts w:cs="Arial"/>
                <w:i/>
                <w:sz w:val="24"/>
                <w:szCs w:val="24"/>
                <w:vertAlign w:val="superscript"/>
                <w:lang w:val="en-US" w:eastAsia="en-GB"/>
              </w:rPr>
              <w:t>Title</w:t>
            </w:r>
          </w:p>
          <w:p w14:paraId="4D18EF3E" w14:textId="77777777" w:rsidR="00265878" w:rsidRPr="00265878" w:rsidRDefault="00265878" w:rsidP="00265878">
            <w:pPr>
              <w:rPr>
                <w:rFonts w:cs="Arial"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sz w:val="24"/>
                <w:szCs w:val="24"/>
                <w:lang w:val="en-US" w:eastAsia="en-GB"/>
              </w:rPr>
              <w:t>Dr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EEDFF" w14:textId="77777777" w:rsidR="00265878" w:rsidRPr="00265878" w:rsidRDefault="00265878" w:rsidP="00265878">
            <w:pPr>
              <w:rPr>
                <w:rFonts w:cs="Arial"/>
                <w:i/>
                <w:sz w:val="24"/>
                <w:szCs w:val="24"/>
                <w:vertAlign w:val="superscript"/>
                <w:lang w:val="en-US" w:eastAsia="en-GB"/>
              </w:rPr>
            </w:pPr>
            <w:r w:rsidRPr="00265878">
              <w:rPr>
                <w:rFonts w:cs="Arial"/>
                <w:i/>
                <w:sz w:val="24"/>
                <w:szCs w:val="24"/>
                <w:vertAlign w:val="superscript"/>
                <w:lang w:val="en-US" w:eastAsia="en-GB"/>
              </w:rPr>
              <w:t>First name</w:t>
            </w:r>
          </w:p>
          <w:p w14:paraId="7C1D2C9F" w14:textId="77777777" w:rsidR="00265878" w:rsidRPr="00265878" w:rsidRDefault="00265878" w:rsidP="00265878">
            <w:pPr>
              <w:rPr>
                <w:rFonts w:cs="Arial"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sz w:val="24"/>
                <w:szCs w:val="24"/>
                <w:lang w:val="en-US" w:eastAsia="en-GB"/>
              </w:rPr>
              <w:t>Divya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5B990" w14:textId="77777777" w:rsidR="00265878" w:rsidRPr="00265878" w:rsidRDefault="00265878" w:rsidP="00265878">
            <w:pPr>
              <w:rPr>
                <w:rFonts w:cs="Arial"/>
                <w:i/>
                <w:sz w:val="24"/>
                <w:szCs w:val="24"/>
                <w:vertAlign w:val="superscript"/>
                <w:lang w:val="en-US" w:eastAsia="en-GB"/>
              </w:rPr>
            </w:pPr>
            <w:r w:rsidRPr="00265878">
              <w:rPr>
                <w:rFonts w:cs="Arial"/>
                <w:i/>
                <w:sz w:val="24"/>
                <w:szCs w:val="24"/>
                <w:vertAlign w:val="superscript"/>
                <w:lang w:val="en-US" w:eastAsia="en-GB"/>
              </w:rPr>
              <w:t>Second name(s)</w:t>
            </w:r>
          </w:p>
          <w:p w14:paraId="3BEC8F12" w14:textId="77777777" w:rsidR="00265878" w:rsidRPr="00265878" w:rsidRDefault="00265878" w:rsidP="00265878">
            <w:pPr>
              <w:rPr>
                <w:rFonts w:cs="Arial"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sz w:val="24"/>
                <w:szCs w:val="24"/>
                <w:lang w:val="en-US" w:eastAsia="en-GB"/>
              </w:rPr>
              <w:t>Bharatkumar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9837F" w14:textId="77777777" w:rsidR="00265878" w:rsidRPr="00265878" w:rsidRDefault="00265878" w:rsidP="00265878">
            <w:pPr>
              <w:rPr>
                <w:rFonts w:cs="Arial"/>
                <w:i/>
                <w:sz w:val="24"/>
                <w:szCs w:val="24"/>
                <w:vertAlign w:val="superscript"/>
                <w:lang w:val="en-US" w:eastAsia="en-GB"/>
              </w:rPr>
            </w:pPr>
            <w:r w:rsidRPr="00265878">
              <w:rPr>
                <w:rFonts w:cs="Arial"/>
                <w:i/>
                <w:sz w:val="24"/>
                <w:szCs w:val="24"/>
                <w:vertAlign w:val="superscript"/>
                <w:lang w:val="en-US" w:eastAsia="en-GB"/>
              </w:rPr>
              <w:t>Family name</w:t>
            </w:r>
          </w:p>
          <w:p w14:paraId="227696CD" w14:textId="77777777" w:rsidR="00265878" w:rsidRPr="00265878" w:rsidRDefault="00265878" w:rsidP="00265878">
            <w:pPr>
              <w:rPr>
                <w:rFonts w:cs="Arial"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sz w:val="24"/>
                <w:szCs w:val="24"/>
                <w:lang w:val="en-US" w:eastAsia="en-GB"/>
              </w:rPr>
              <w:t>Adhia</w:t>
            </w:r>
          </w:p>
        </w:tc>
      </w:tr>
      <w:tr w:rsidR="00265878" w:rsidRPr="00265878" w14:paraId="4B54CDF0" w14:textId="77777777" w:rsidTr="00265878">
        <w:tc>
          <w:tcPr>
            <w:tcW w:w="2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722B9B84" w14:textId="77777777" w:rsidR="00265878" w:rsidRPr="00265878" w:rsidRDefault="00265878" w:rsidP="00265878">
            <w:pPr>
              <w:rPr>
                <w:rFonts w:cs="Arial"/>
                <w:b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b/>
                <w:sz w:val="24"/>
                <w:szCs w:val="24"/>
                <w:lang w:val="en-US" w:eastAsia="en-GB"/>
              </w:rPr>
              <w:t>Present position</w:t>
            </w:r>
          </w:p>
        </w:tc>
        <w:tc>
          <w:tcPr>
            <w:tcW w:w="6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A0314" w14:textId="77777777" w:rsidR="00265878" w:rsidRPr="00265878" w:rsidRDefault="00265878" w:rsidP="00265878">
            <w:pPr>
              <w:rPr>
                <w:rFonts w:cs="Arial"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sz w:val="24"/>
                <w:szCs w:val="24"/>
                <w:lang w:val="en-US" w:eastAsia="en-GB"/>
              </w:rPr>
              <w:t>Research Fellow</w:t>
            </w:r>
          </w:p>
        </w:tc>
      </w:tr>
      <w:tr w:rsidR="00265878" w:rsidRPr="00265878" w14:paraId="74BD27AA" w14:textId="77777777" w:rsidTr="00265878">
        <w:trPr>
          <w:trHeight w:val="139"/>
        </w:trPr>
        <w:tc>
          <w:tcPr>
            <w:tcW w:w="2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0F6D4875" w14:textId="77777777" w:rsidR="00265878" w:rsidRPr="00265878" w:rsidRDefault="00265878" w:rsidP="00265878">
            <w:pPr>
              <w:rPr>
                <w:rFonts w:cs="Arial"/>
                <w:b/>
                <w:sz w:val="24"/>
                <w:szCs w:val="24"/>
                <w:lang w:val="en-US" w:eastAsia="en-GB"/>
              </w:rPr>
            </w:pPr>
            <w:proofErr w:type="spellStart"/>
            <w:r w:rsidRPr="00265878">
              <w:rPr>
                <w:rFonts w:cs="Arial"/>
                <w:b/>
                <w:sz w:val="24"/>
                <w:szCs w:val="24"/>
                <w:lang w:val="en-US" w:eastAsia="en-GB"/>
              </w:rPr>
              <w:t>Organisation</w:t>
            </w:r>
            <w:proofErr w:type="spellEnd"/>
            <w:r w:rsidRPr="00265878">
              <w:rPr>
                <w:rFonts w:cs="Arial"/>
                <w:b/>
                <w:sz w:val="24"/>
                <w:szCs w:val="24"/>
                <w:lang w:val="en-US" w:eastAsia="en-GB"/>
              </w:rPr>
              <w:t>/Employer</w:t>
            </w:r>
          </w:p>
        </w:tc>
        <w:tc>
          <w:tcPr>
            <w:tcW w:w="6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62EE" w14:textId="77777777" w:rsidR="00265878" w:rsidRPr="00265878" w:rsidRDefault="00265878" w:rsidP="00265878">
            <w:pPr>
              <w:rPr>
                <w:rFonts w:cs="Arial"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sz w:val="24"/>
                <w:szCs w:val="24"/>
                <w:lang w:val="en-US" w:eastAsia="en-GB"/>
              </w:rPr>
              <w:t xml:space="preserve">University of Otago </w:t>
            </w:r>
          </w:p>
        </w:tc>
      </w:tr>
      <w:tr w:rsidR="00265878" w:rsidRPr="00265878" w14:paraId="0F480453" w14:textId="77777777" w:rsidTr="00265878">
        <w:trPr>
          <w:trHeight w:val="275"/>
        </w:trPr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7A7917B" w14:textId="77777777" w:rsidR="00265878" w:rsidRPr="00265878" w:rsidRDefault="00265878" w:rsidP="00265878">
            <w:pPr>
              <w:rPr>
                <w:rFonts w:cs="Arial"/>
                <w:b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b/>
                <w:sz w:val="24"/>
                <w:szCs w:val="24"/>
                <w:lang w:val="en-US" w:eastAsia="en-GB"/>
              </w:rPr>
              <w:t>Contact Address</w:t>
            </w: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E4BE" w14:textId="77777777" w:rsidR="00265878" w:rsidRPr="00265878" w:rsidRDefault="00265878" w:rsidP="00265878">
            <w:pPr>
              <w:rPr>
                <w:rFonts w:cs="Arial"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sz w:val="24"/>
                <w:szCs w:val="24"/>
                <w:lang w:val="en-US" w:eastAsia="en-GB"/>
              </w:rPr>
              <w:t xml:space="preserve">Department of Surgical Sciences </w:t>
            </w:r>
          </w:p>
        </w:tc>
      </w:tr>
      <w:tr w:rsidR="00265878" w:rsidRPr="00265878" w14:paraId="74AD3870" w14:textId="77777777" w:rsidTr="00265878">
        <w:trPr>
          <w:trHeight w:val="275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9993" w14:textId="77777777" w:rsidR="00265878" w:rsidRPr="00265878" w:rsidRDefault="00265878" w:rsidP="00265878">
            <w:pPr>
              <w:spacing w:line="256" w:lineRule="auto"/>
              <w:rPr>
                <w:rFonts w:cs="Arial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89CC" w14:textId="77777777" w:rsidR="00265878" w:rsidRPr="00265878" w:rsidRDefault="00265878" w:rsidP="00265878">
            <w:pPr>
              <w:rPr>
                <w:rFonts w:cs="Arial"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sz w:val="24"/>
                <w:szCs w:val="24"/>
                <w:lang w:val="en-US" w:eastAsia="en-GB"/>
              </w:rPr>
              <w:t>PO Box 56</w:t>
            </w:r>
          </w:p>
        </w:tc>
      </w:tr>
      <w:tr w:rsidR="00265878" w:rsidRPr="00265878" w14:paraId="58597D18" w14:textId="77777777" w:rsidTr="00265878">
        <w:trPr>
          <w:trHeight w:val="275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1F05" w14:textId="77777777" w:rsidR="00265878" w:rsidRPr="00265878" w:rsidRDefault="00265878" w:rsidP="00265878">
            <w:pPr>
              <w:spacing w:line="256" w:lineRule="auto"/>
              <w:rPr>
                <w:rFonts w:cs="Arial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4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1BFE3" w14:textId="77777777" w:rsidR="00265878" w:rsidRPr="00265878" w:rsidRDefault="00265878" w:rsidP="00265878">
            <w:pPr>
              <w:rPr>
                <w:rFonts w:cs="Arial"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sz w:val="24"/>
                <w:szCs w:val="24"/>
                <w:lang w:val="en-US" w:eastAsia="en-GB"/>
              </w:rPr>
              <w:t>Dunedin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71EB1C5D" w14:textId="77777777" w:rsidR="00265878" w:rsidRPr="00265878" w:rsidRDefault="00265878" w:rsidP="00265878">
            <w:pPr>
              <w:rPr>
                <w:rFonts w:cs="Arial"/>
                <w:b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b/>
                <w:sz w:val="24"/>
                <w:szCs w:val="24"/>
                <w:lang w:val="en-US" w:eastAsia="en-GB"/>
              </w:rPr>
              <w:t>Post code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FEC3" w14:textId="77777777" w:rsidR="00265878" w:rsidRPr="00265878" w:rsidRDefault="00265878" w:rsidP="00265878">
            <w:pPr>
              <w:rPr>
                <w:rFonts w:cs="Arial"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sz w:val="24"/>
                <w:szCs w:val="24"/>
                <w:lang w:val="en-US" w:eastAsia="en-GB"/>
              </w:rPr>
              <w:t>9054</w:t>
            </w:r>
          </w:p>
        </w:tc>
      </w:tr>
      <w:tr w:rsidR="00265878" w:rsidRPr="00265878" w14:paraId="19E04484" w14:textId="77777777" w:rsidTr="00265878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7C20DE07" w14:textId="77777777" w:rsidR="00265878" w:rsidRPr="00265878" w:rsidRDefault="00265878" w:rsidP="00265878">
            <w:pPr>
              <w:jc w:val="both"/>
              <w:rPr>
                <w:rFonts w:cs="Arial"/>
                <w:b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b/>
                <w:sz w:val="24"/>
                <w:szCs w:val="24"/>
                <w:lang w:val="en-US" w:eastAsia="en-GB"/>
              </w:rPr>
              <w:t>Work telephone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2AA5B" w14:textId="77777777" w:rsidR="00265878" w:rsidRPr="00265878" w:rsidRDefault="00265878" w:rsidP="00265878">
            <w:pPr>
              <w:rPr>
                <w:rFonts w:cs="Arial"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sz w:val="24"/>
                <w:szCs w:val="24"/>
                <w:lang w:val="en-US" w:eastAsia="en-GB"/>
              </w:rPr>
              <w:t>021 1167594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5F7E299E" w14:textId="77777777" w:rsidR="00265878" w:rsidRPr="00265878" w:rsidRDefault="00265878" w:rsidP="00265878">
            <w:pPr>
              <w:rPr>
                <w:rFonts w:cs="Arial"/>
                <w:b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b/>
                <w:sz w:val="24"/>
                <w:szCs w:val="24"/>
                <w:lang w:val="en-US" w:eastAsia="en-GB"/>
              </w:rPr>
              <w:t>Mobile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73F5" w14:textId="77777777" w:rsidR="00265878" w:rsidRPr="00265878" w:rsidRDefault="00265878" w:rsidP="00265878">
            <w:pPr>
              <w:rPr>
                <w:rFonts w:cs="Arial"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sz w:val="24"/>
                <w:szCs w:val="24"/>
                <w:lang w:val="en-US" w:eastAsia="en-GB"/>
              </w:rPr>
              <w:t>021 1167594</w:t>
            </w:r>
          </w:p>
        </w:tc>
      </w:tr>
      <w:tr w:rsidR="00265878" w:rsidRPr="00265878" w14:paraId="504EDE81" w14:textId="77777777" w:rsidTr="00265878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BB12C82" w14:textId="77777777" w:rsidR="00265878" w:rsidRPr="00265878" w:rsidRDefault="00265878" w:rsidP="00265878">
            <w:pPr>
              <w:rPr>
                <w:rFonts w:cs="Arial"/>
                <w:b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b/>
                <w:sz w:val="24"/>
                <w:szCs w:val="24"/>
                <w:lang w:val="en-US" w:eastAsia="en-GB"/>
              </w:rPr>
              <w:t>Email</w:t>
            </w: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545AD" w14:textId="77777777" w:rsidR="00265878" w:rsidRPr="00265878" w:rsidRDefault="00265878" w:rsidP="00265878">
            <w:pPr>
              <w:rPr>
                <w:rFonts w:cs="Arial"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sz w:val="24"/>
                <w:szCs w:val="24"/>
                <w:lang w:val="en-US" w:eastAsia="en-GB"/>
              </w:rPr>
              <w:t>divya.adhia@otago.ac.nz</w:t>
            </w:r>
          </w:p>
        </w:tc>
      </w:tr>
    </w:tbl>
    <w:p w14:paraId="7CBAE0D6" w14:textId="77777777" w:rsidR="00265878" w:rsidRPr="00EF35FF" w:rsidRDefault="00EF35FF" w:rsidP="00EF35FF">
      <w:pPr>
        <w:tabs>
          <w:tab w:val="left" w:pos="5640"/>
        </w:tabs>
        <w:rPr>
          <w:rFonts w:cs="Arial"/>
          <w:sz w:val="18"/>
          <w:szCs w:val="24"/>
          <w:lang w:val="en-NZ" w:eastAsia="en-GB"/>
        </w:rPr>
      </w:pPr>
      <w:r>
        <w:rPr>
          <w:rFonts w:cs="Arial"/>
          <w:sz w:val="24"/>
          <w:szCs w:val="24"/>
          <w:lang w:val="en-NZ" w:eastAsia="en-GB"/>
        </w:rPr>
        <w:tab/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265878" w:rsidRPr="00265878" w14:paraId="3269747E" w14:textId="77777777" w:rsidTr="0026587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28507A1D" w14:textId="77777777" w:rsidR="00265878" w:rsidRPr="00265878" w:rsidRDefault="00265878" w:rsidP="00265878">
            <w:pPr>
              <w:rPr>
                <w:rFonts w:cs="Arial"/>
                <w:b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b/>
                <w:sz w:val="24"/>
                <w:szCs w:val="24"/>
                <w:lang w:val="en-US" w:eastAsia="en-GB"/>
              </w:rPr>
              <w:t>1b.   Academic qualifications</w:t>
            </w:r>
          </w:p>
        </w:tc>
      </w:tr>
    </w:tbl>
    <w:p w14:paraId="12A6C3F8" w14:textId="77777777" w:rsidR="00265878" w:rsidRPr="00EF35FF" w:rsidRDefault="00265878" w:rsidP="00265878">
      <w:pPr>
        <w:rPr>
          <w:rFonts w:cs="Arial"/>
          <w:sz w:val="10"/>
          <w:szCs w:val="24"/>
          <w:lang w:val="en-NZ" w:eastAsia="en-GB"/>
        </w:rPr>
      </w:pPr>
    </w:p>
    <w:p w14:paraId="2195667E" w14:textId="38095857" w:rsidR="00D007F1" w:rsidRDefault="00D007F1" w:rsidP="00F940FC">
      <w:pPr>
        <w:rPr>
          <w:rFonts w:cs="Arial"/>
          <w:sz w:val="24"/>
          <w:szCs w:val="24"/>
          <w:lang w:val="en-NZ" w:eastAsia="en-GB"/>
        </w:rPr>
      </w:pPr>
      <w:r>
        <w:rPr>
          <w:rFonts w:cs="Arial"/>
          <w:sz w:val="24"/>
          <w:szCs w:val="24"/>
          <w:lang w:val="en-NZ" w:eastAsia="en-GB"/>
        </w:rPr>
        <w:t>20</w:t>
      </w:r>
      <w:r w:rsidR="00633BEC">
        <w:rPr>
          <w:rFonts w:cs="Arial"/>
          <w:sz w:val="24"/>
          <w:szCs w:val="24"/>
          <w:lang w:val="en-NZ" w:eastAsia="en-GB"/>
        </w:rPr>
        <w:t>22</w:t>
      </w:r>
      <w:r>
        <w:rPr>
          <w:rFonts w:cs="Arial"/>
          <w:sz w:val="24"/>
          <w:szCs w:val="24"/>
          <w:lang w:val="en-NZ" w:eastAsia="en-GB"/>
        </w:rPr>
        <w:tab/>
        <w:t xml:space="preserve">    PGDip     Orthopaedic Manipulative Therapy           </w:t>
      </w:r>
      <w:r w:rsidRPr="00265878">
        <w:rPr>
          <w:rFonts w:cs="Arial"/>
          <w:sz w:val="24"/>
          <w:szCs w:val="24"/>
          <w:lang w:val="en-NZ" w:eastAsia="en-GB"/>
        </w:rPr>
        <w:t xml:space="preserve">University of </w:t>
      </w:r>
      <w:proofErr w:type="spellStart"/>
      <w:proofErr w:type="gramStart"/>
      <w:r w:rsidRPr="00265878">
        <w:rPr>
          <w:rFonts w:cs="Arial"/>
          <w:sz w:val="24"/>
          <w:szCs w:val="24"/>
          <w:lang w:val="en-NZ" w:eastAsia="en-GB"/>
        </w:rPr>
        <w:t>Otag</w:t>
      </w:r>
      <w:r w:rsidR="00F940FC">
        <w:rPr>
          <w:rFonts w:cs="Arial"/>
          <w:sz w:val="24"/>
          <w:szCs w:val="24"/>
          <w:lang w:val="en-NZ" w:eastAsia="en-GB"/>
        </w:rPr>
        <w:t>o,NZ</w:t>
      </w:r>
      <w:proofErr w:type="spellEnd"/>
      <w:proofErr w:type="gramEnd"/>
    </w:p>
    <w:p w14:paraId="7B89A6D8" w14:textId="0D28985E" w:rsidR="00265878" w:rsidRPr="00265878" w:rsidRDefault="00265878" w:rsidP="00265878">
      <w:pPr>
        <w:rPr>
          <w:rFonts w:cs="Arial"/>
          <w:sz w:val="24"/>
          <w:szCs w:val="24"/>
          <w:lang w:val="en-NZ" w:eastAsia="en-GB"/>
        </w:rPr>
      </w:pPr>
      <w:r>
        <w:rPr>
          <w:rFonts w:cs="Arial"/>
          <w:sz w:val="24"/>
          <w:szCs w:val="24"/>
          <w:lang w:val="en-NZ" w:eastAsia="en-GB"/>
        </w:rPr>
        <w:t xml:space="preserve">2014       PhD      </w:t>
      </w:r>
      <w:r w:rsidR="00D007F1">
        <w:rPr>
          <w:rFonts w:cs="Arial"/>
          <w:sz w:val="24"/>
          <w:szCs w:val="24"/>
          <w:lang w:val="en-NZ" w:eastAsia="en-GB"/>
        </w:rPr>
        <w:t xml:space="preserve">  </w:t>
      </w:r>
      <w:r w:rsidRPr="00265878">
        <w:rPr>
          <w:rFonts w:cs="Arial"/>
          <w:sz w:val="24"/>
          <w:szCs w:val="24"/>
          <w:lang w:val="en-NZ" w:eastAsia="en-GB"/>
        </w:rPr>
        <w:t>Low back pain (</w:t>
      </w:r>
      <w:proofErr w:type="gramStart"/>
      <w:r w:rsidRPr="00265878">
        <w:rPr>
          <w:rFonts w:cs="Arial"/>
          <w:sz w:val="24"/>
          <w:szCs w:val="24"/>
          <w:lang w:val="en-NZ" w:eastAsia="en-GB"/>
        </w:rPr>
        <w:t xml:space="preserve">biomechanics) </w:t>
      </w:r>
      <w:r>
        <w:rPr>
          <w:rFonts w:cs="Arial"/>
          <w:sz w:val="24"/>
          <w:szCs w:val="24"/>
          <w:lang w:val="en-NZ" w:eastAsia="en-GB"/>
        </w:rPr>
        <w:t xml:space="preserve">  </w:t>
      </w:r>
      <w:proofErr w:type="gramEnd"/>
      <w:r>
        <w:rPr>
          <w:rFonts w:cs="Arial"/>
          <w:sz w:val="24"/>
          <w:szCs w:val="24"/>
          <w:lang w:val="en-NZ" w:eastAsia="en-GB"/>
        </w:rPr>
        <w:t xml:space="preserve"> </w:t>
      </w:r>
      <w:r w:rsidR="00D007F1">
        <w:rPr>
          <w:rFonts w:cs="Arial"/>
          <w:sz w:val="24"/>
          <w:szCs w:val="24"/>
          <w:lang w:val="en-NZ" w:eastAsia="en-GB"/>
        </w:rPr>
        <w:tab/>
        <w:t xml:space="preserve">          </w:t>
      </w:r>
      <w:r w:rsidRPr="00265878">
        <w:rPr>
          <w:rFonts w:cs="Arial"/>
          <w:sz w:val="24"/>
          <w:szCs w:val="24"/>
          <w:lang w:val="en-NZ" w:eastAsia="en-GB"/>
        </w:rPr>
        <w:t>University of Otago, N</w:t>
      </w:r>
      <w:r w:rsidR="00D007F1">
        <w:rPr>
          <w:rFonts w:cs="Arial"/>
          <w:sz w:val="24"/>
          <w:szCs w:val="24"/>
          <w:lang w:val="en-NZ" w:eastAsia="en-GB"/>
        </w:rPr>
        <w:t>Z</w:t>
      </w:r>
    </w:p>
    <w:p w14:paraId="6AD299B6" w14:textId="292B8280" w:rsidR="00265878" w:rsidRPr="00265878" w:rsidRDefault="00265878" w:rsidP="00265878">
      <w:pPr>
        <w:rPr>
          <w:rFonts w:cs="Arial"/>
          <w:sz w:val="24"/>
          <w:szCs w:val="24"/>
          <w:lang w:val="en-NZ" w:eastAsia="en-GB"/>
        </w:rPr>
      </w:pPr>
      <w:r w:rsidRPr="00265878">
        <w:rPr>
          <w:rFonts w:cs="Arial"/>
          <w:sz w:val="24"/>
          <w:szCs w:val="24"/>
          <w:lang w:val="en-NZ" w:eastAsia="en-GB"/>
        </w:rPr>
        <w:t>2009</w:t>
      </w:r>
      <w:r w:rsidRPr="00265878">
        <w:rPr>
          <w:rFonts w:cs="Arial"/>
          <w:sz w:val="24"/>
          <w:szCs w:val="24"/>
          <w:lang w:val="en-NZ" w:eastAsia="en-GB"/>
        </w:rPr>
        <w:tab/>
        <w:t xml:space="preserve">    </w:t>
      </w:r>
      <w:proofErr w:type="spellStart"/>
      <w:r w:rsidRPr="00265878">
        <w:rPr>
          <w:rFonts w:cs="Arial"/>
          <w:sz w:val="24"/>
          <w:szCs w:val="24"/>
          <w:lang w:val="en-NZ" w:eastAsia="en-GB"/>
        </w:rPr>
        <w:t>BPthy</w:t>
      </w:r>
      <w:proofErr w:type="spellEnd"/>
      <w:r w:rsidRPr="00265878">
        <w:rPr>
          <w:rFonts w:cs="Arial"/>
          <w:sz w:val="24"/>
          <w:szCs w:val="24"/>
          <w:lang w:val="en-NZ" w:eastAsia="en-GB"/>
        </w:rPr>
        <w:t xml:space="preserve"> </w:t>
      </w:r>
      <w:r>
        <w:rPr>
          <w:rFonts w:cs="Arial"/>
          <w:sz w:val="24"/>
          <w:szCs w:val="24"/>
          <w:lang w:val="en-NZ" w:eastAsia="en-GB"/>
        </w:rPr>
        <w:t xml:space="preserve">   </w:t>
      </w:r>
      <w:r w:rsidR="00D007F1">
        <w:rPr>
          <w:rFonts w:cs="Arial"/>
          <w:sz w:val="24"/>
          <w:szCs w:val="24"/>
          <w:lang w:val="en-NZ" w:eastAsia="en-GB"/>
        </w:rPr>
        <w:t xml:space="preserve">  </w:t>
      </w:r>
      <w:r w:rsidRPr="00265878">
        <w:rPr>
          <w:rFonts w:cs="Arial"/>
          <w:sz w:val="24"/>
          <w:szCs w:val="24"/>
          <w:lang w:val="en-NZ" w:eastAsia="en-GB"/>
        </w:rPr>
        <w:t>Physiotherapy</w:t>
      </w:r>
      <w:r w:rsidRPr="00265878">
        <w:rPr>
          <w:rFonts w:cs="Arial"/>
          <w:sz w:val="24"/>
          <w:szCs w:val="24"/>
          <w:lang w:val="en-NZ" w:eastAsia="en-GB"/>
        </w:rPr>
        <w:tab/>
      </w:r>
      <w:r w:rsidRPr="00265878">
        <w:rPr>
          <w:rFonts w:cs="Arial"/>
          <w:sz w:val="24"/>
          <w:szCs w:val="24"/>
          <w:lang w:val="en-NZ" w:eastAsia="en-GB"/>
        </w:rPr>
        <w:tab/>
        <w:t xml:space="preserve">                 </w:t>
      </w:r>
      <w:r w:rsidR="00D007F1">
        <w:rPr>
          <w:rFonts w:cs="Arial"/>
          <w:sz w:val="24"/>
          <w:szCs w:val="24"/>
          <w:lang w:val="en-NZ" w:eastAsia="en-GB"/>
        </w:rPr>
        <w:t xml:space="preserve">    </w:t>
      </w:r>
      <w:r w:rsidR="000104F0">
        <w:rPr>
          <w:rFonts w:cs="Arial"/>
          <w:sz w:val="24"/>
          <w:szCs w:val="24"/>
          <w:lang w:val="en-NZ" w:eastAsia="en-GB"/>
        </w:rPr>
        <w:tab/>
        <w:t xml:space="preserve">          </w:t>
      </w:r>
      <w:r w:rsidRPr="00265878">
        <w:rPr>
          <w:rFonts w:cs="Arial"/>
          <w:sz w:val="24"/>
          <w:szCs w:val="24"/>
          <w:lang w:val="en-NZ" w:eastAsia="en-GB"/>
        </w:rPr>
        <w:t>Manipal University, India</w:t>
      </w:r>
    </w:p>
    <w:p w14:paraId="2C5FD507" w14:textId="77777777" w:rsidR="00265878" w:rsidRPr="00EF35FF" w:rsidRDefault="00265878" w:rsidP="00265878">
      <w:pPr>
        <w:ind w:left="720"/>
        <w:rPr>
          <w:rFonts w:cs="Arial"/>
          <w:sz w:val="12"/>
          <w:szCs w:val="24"/>
          <w:lang w:val="en-NZ" w:eastAsia="en-GB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91"/>
      </w:tblGrid>
      <w:tr w:rsidR="00265878" w:rsidRPr="00265878" w14:paraId="7F196B4F" w14:textId="77777777" w:rsidTr="00265878">
        <w:tc>
          <w:tcPr>
            <w:tcW w:w="9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737C3565" w14:textId="77777777" w:rsidR="00265878" w:rsidRPr="00265878" w:rsidRDefault="00265878" w:rsidP="00265878">
            <w:pPr>
              <w:rPr>
                <w:rFonts w:cs="Arial"/>
                <w:b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b/>
                <w:sz w:val="24"/>
                <w:szCs w:val="24"/>
                <w:lang w:val="en-US" w:eastAsia="en-GB"/>
              </w:rPr>
              <w:t>1c.   Professional positions held</w:t>
            </w:r>
          </w:p>
        </w:tc>
      </w:tr>
    </w:tbl>
    <w:p w14:paraId="0D36AD37" w14:textId="77777777" w:rsidR="00265878" w:rsidRPr="00EF35FF" w:rsidRDefault="00265878" w:rsidP="00265878">
      <w:pPr>
        <w:ind w:left="1985" w:hanging="1985"/>
        <w:rPr>
          <w:rFonts w:cs="Arial"/>
          <w:sz w:val="12"/>
          <w:szCs w:val="24"/>
          <w:lang w:val="en-NZ" w:eastAsia="en-GB"/>
        </w:rPr>
      </w:pPr>
    </w:p>
    <w:p w14:paraId="059FBFAC" w14:textId="0774EB3E" w:rsidR="00265878" w:rsidRPr="00265878" w:rsidRDefault="00265878" w:rsidP="00265878">
      <w:pPr>
        <w:ind w:left="1985" w:hanging="1985"/>
        <w:rPr>
          <w:rFonts w:cs="Arial"/>
          <w:sz w:val="24"/>
          <w:szCs w:val="24"/>
          <w:lang w:val="en-NZ" w:eastAsia="en-GB"/>
        </w:rPr>
      </w:pPr>
      <w:r w:rsidRPr="00265878">
        <w:rPr>
          <w:rFonts w:cs="Arial"/>
          <w:sz w:val="24"/>
          <w:szCs w:val="24"/>
          <w:lang w:val="en-NZ" w:eastAsia="en-GB"/>
        </w:rPr>
        <w:t>2019-present</w:t>
      </w:r>
      <w:r w:rsidRPr="00265878">
        <w:rPr>
          <w:rFonts w:cs="Arial"/>
          <w:sz w:val="24"/>
          <w:szCs w:val="24"/>
          <w:lang w:val="en-NZ" w:eastAsia="en-GB"/>
        </w:rPr>
        <w:tab/>
        <w:t>Research Fellow, Surgical Sciences, University of Otago</w:t>
      </w:r>
    </w:p>
    <w:p w14:paraId="5C88CECC" w14:textId="77777777" w:rsidR="00265878" w:rsidRPr="00265878" w:rsidRDefault="00265878" w:rsidP="00265878">
      <w:pPr>
        <w:ind w:left="1985" w:hanging="1985"/>
        <w:rPr>
          <w:rFonts w:cs="Arial"/>
          <w:sz w:val="24"/>
          <w:szCs w:val="24"/>
          <w:lang w:val="en-NZ" w:eastAsia="en-GB"/>
        </w:rPr>
      </w:pPr>
      <w:r w:rsidRPr="00265878">
        <w:rPr>
          <w:rFonts w:cs="Arial"/>
          <w:sz w:val="24"/>
          <w:szCs w:val="24"/>
          <w:lang w:val="en-NZ" w:eastAsia="en-GB"/>
        </w:rPr>
        <w:t>2016-2018</w:t>
      </w:r>
      <w:r w:rsidRPr="00265878">
        <w:rPr>
          <w:rFonts w:cs="Arial"/>
          <w:sz w:val="24"/>
          <w:szCs w:val="24"/>
          <w:lang w:val="en-NZ" w:eastAsia="en-GB"/>
        </w:rPr>
        <w:tab/>
        <w:t>Maternity break</w:t>
      </w:r>
      <w:r w:rsidR="005663E7">
        <w:rPr>
          <w:rFonts w:cs="Arial"/>
          <w:sz w:val="24"/>
          <w:szCs w:val="24"/>
          <w:lang w:val="en-NZ" w:eastAsia="en-GB"/>
        </w:rPr>
        <w:t xml:space="preserve"> (2016-2017)</w:t>
      </w:r>
      <w:r w:rsidRPr="00265878">
        <w:rPr>
          <w:rFonts w:cs="Arial"/>
          <w:sz w:val="24"/>
          <w:szCs w:val="24"/>
          <w:lang w:val="en-NZ" w:eastAsia="en-GB"/>
        </w:rPr>
        <w:t xml:space="preserve">; &amp; Assistant Research Fellow (0.2 FTE), School of Physiotherapy, University of Otago </w:t>
      </w:r>
    </w:p>
    <w:p w14:paraId="0772537C" w14:textId="2ED853BF" w:rsidR="00265878" w:rsidRPr="00265878" w:rsidRDefault="00265878" w:rsidP="00265878">
      <w:pPr>
        <w:ind w:left="1985" w:hanging="1985"/>
        <w:rPr>
          <w:rFonts w:cs="Arial"/>
          <w:sz w:val="24"/>
          <w:szCs w:val="24"/>
          <w:lang w:val="en-NZ" w:eastAsia="en-GB"/>
        </w:rPr>
      </w:pPr>
      <w:r w:rsidRPr="00265878">
        <w:rPr>
          <w:rFonts w:cs="Arial"/>
          <w:sz w:val="24"/>
          <w:szCs w:val="24"/>
          <w:lang w:val="en-NZ" w:eastAsia="en-GB"/>
        </w:rPr>
        <w:t>2010-2015</w:t>
      </w:r>
      <w:r w:rsidRPr="00265878">
        <w:rPr>
          <w:rFonts w:cs="Arial"/>
          <w:sz w:val="24"/>
          <w:szCs w:val="24"/>
          <w:lang w:val="en-NZ" w:eastAsia="en-GB"/>
        </w:rPr>
        <w:tab/>
        <w:t>Research Assistant (part-time), School of Physiotherapy/Physical Education, Sport and Exercise Sciences, University of Otago</w:t>
      </w:r>
    </w:p>
    <w:p w14:paraId="47F97AB0" w14:textId="77777777" w:rsidR="00265878" w:rsidRPr="00265878" w:rsidRDefault="00265878" w:rsidP="00265878">
      <w:pPr>
        <w:ind w:left="1985" w:hanging="1985"/>
        <w:rPr>
          <w:rFonts w:cs="Arial"/>
          <w:sz w:val="24"/>
          <w:szCs w:val="24"/>
          <w:lang w:val="en-NZ" w:eastAsia="en-GB"/>
        </w:rPr>
      </w:pPr>
      <w:r w:rsidRPr="00265878">
        <w:rPr>
          <w:rFonts w:cs="Arial"/>
          <w:sz w:val="24"/>
          <w:szCs w:val="24"/>
          <w:lang w:val="en-NZ" w:eastAsia="en-GB"/>
        </w:rPr>
        <w:t>2010 - 2015</w:t>
      </w:r>
      <w:r w:rsidRPr="00265878">
        <w:rPr>
          <w:rFonts w:cs="Arial"/>
          <w:sz w:val="24"/>
          <w:szCs w:val="24"/>
          <w:lang w:val="en-NZ" w:eastAsia="en-GB"/>
        </w:rPr>
        <w:tab/>
        <w:t>Demonstrator, Department of Anatomy/School of Physical Education, Sport and Exercise Sciences, University of Otago</w:t>
      </w:r>
    </w:p>
    <w:p w14:paraId="48E48615" w14:textId="3C118A7F" w:rsidR="00265878" w:rsidRPr="00265878" w:rsidRDefault="00265878" w:rsidP="00265878">
      <w:pPr>
        <w:ind w:left="1985" w:hanging="1985"/>
        <w:rPr>
          <w:rFonts w:cs="Arial"/>
          <w:sz w:val="24"/>
          <w:szCs w:val="24"/>
          <w:lang w:val="en-NZ" w:eastAsia="en-GB"/>
        </w:rPr>
      </w:pPr>
      <w:r w:rsidRPr="00265878">
        <w:rPr>
          <w:rFonts w:cs="Arial"/>
          <w:sz w:val="24"/>
          <w:szCs w:val="24"/>
          <w:lang w:val="en-NZ" w:eastAsia="en-GB"/>
        </w:rPr>
        <w:t>2012 – 2014</w:t>
      </w:r>
      <w:r w:rsidRPr="00265878">
        <w:rPr>
          <w:rFonts w:cs="Arial"/>
          <w:sz w:val="24"/>
          <w:szCs w:val="24"/>
          <w:lang w:val="en-NZ" w:eastAsia="en-GB"/>
        </w:rPr>
        <w:tab/>
        <w:t xml:space="preserve">Clinical Tutor, School of Physiotherapy, University of Otago </w:t>
      </w:r>
    </w:p>
    <w:p w14:paraId="01F8ACCC" w14:textId="24F7AFB8" w:rsidR="00265878" w:rsidRPr="00265878" w:rsidRDefault="00265878" w:rsidP="00265878">
      <w:pPr>
        <w:ind w:left="1985" w:hanging="1985"/>
        <w:rPr>
          <w:rFonts w:cs="Arial"/>
          <w:sz w:val="24"/>
          <w:szCs w:val="24"/>
          <w:lang w:val="en-NZ" w:eastAsia="en-GB"/>
        </w:rPr>
      </w:pPr>
      <w:r w:rsidRPr="00265878">
        <w:rPr>
          <w:rFonts w:cs="Arial"/>
          <w:sz w:val="24"/>
          <w:szCs w:val="24"/>
          <w:lang w:val="en-NZ" w:eastAsia="en-GB"/>
        </w:rPr>
        <w:t>2010 – 2012</w:t>
      </w:r>
      <w:r w:rsidRPr="00265878">
        <w:rPr>
          <w:rFonts w:cs="Arial"/>
          <w:sz w:val="24"/>
          <w:szCs w:val="24"/>
          <w:lang w:val="en-NZ" w:eastAsia="en-GB"/>
        </w:rPr>
        <w:tab/>
        <w:t>Assistant Invigilator, Physiology</w:t>
      </w:r>
      <w:r w:rsidR="0094770E">
        <w:rPr>
          <w:rFonts w:cs="Arial"/>
          <w:sz w:val="24"/>
          <w:szCs w:val="24"/>
          <w:lang w:val="en-NZ" w:eastAsia="en-GB"/>
        </w:rPr>
        <w:t xml:space="preserve"> department</w:t>
      </w:r>
      <w:r w:rsidRPr="00265878">
        <w:rPr>
          <w:rFonts w:cs="Arial"/>
          <w:sz w:val="24"/>
          <w:szCs w:val="24"/>
          <w:lang w:val="en-NZ" w:eastAsia="en-GB"/>
        </w:rPr>
        <w:t>, University of Otago</w:t>
      </w:r>
    </w:p>
    <w:p w14:paraId="3C09C76E" w14:textId="34267911" w:rsidR="00265878" w:rsidRPr="00265878" w:rsidRDefault="00265878" w:rsidP="00265878">
      <w:pPr>
        <w:ind w:left="1985" w:hanging="1985"/>
        <w:rPr>
          <w:rFonts w:cs="Arial"/>
          <w:b/>
          <w:sz w:val="24"/>
          <w:szCs w:val="24"/>
          <w:lang w:val="en-NZ" w:eastAsia="en-GB"/>
        </w:rPr>
      </w:pPr>
      <w:r w:rsidRPr="00265878">
        <w:rPr>
          <w:rFonts w:cs="Arial"/>
          <w:sz w:val="24"/>
          <w:szCs w:val="24"/>
          <w:lang w:val="en-NZ" w:eastAsia="en-GB"/>
        </w:rPr>
        <w:t>2009 - 2010</w:t>
      </w:r>
      <w:r w:rsidRPr="00265878">
        <w:rPr>
          <w:rFonts w:cs="Arial"/>
          <w:sz w:val="24"/>
          <w:szCs w:val="24"/>
          <w:lang w:val="en-NZ" w:eastAsia="en-GB"/>
        </w:rPr>
        <w:tab/>
        <w:t xml:space="preserve">Physiotherapist, </w:t>
      </w:r>
      <w:proofErr w:type="gramStart"/>
      <w:r w:rsidRPr="00265878">
        <w:rPr>
          <w:rFonts w:cs="Arial"/>
          <w:sz w:val="24"/>
          <w:szCs w:val="24"/>
          <w:lang w:val="en-NZ" w:eastAsia="en-GB"/>
        </w:rPr>
        <w:t>Life Line</w:t>
      </w:r>
      <w:proofErr w:type="gramEnd"/>
      <w:r w:rsidRPr="00265878">
        <w:rPr>
          <w:rFonts w:cs="Arial"/>
          <w:sz w:val="24"/>
          <w:szCs w:val="24"/>
          <w:lang w:val="en-NZ" w:eastAsia="en-GB"/>
        </w:rPr>
        <w:t xml:space="preserve"> Hospital, India</w:t>
      </w:r>
    </w:p>
    <w:p w14:paraId="5E349F14" w14:textId="77777777" w:rsidR="00265878" w:rsidRPr="00EF35FF" w:rsidRDefault="00265878" w:rsidP="00265878">
      <w:pPr>
        <w:widowControl w:val="0"/>
        <w:tabs>
          <w:tab w:val="left" w:pos="1800"/>
        </w:tabs>
        <w:spacing w:before="40"/>
        <w:ind w:left="1985" w:hanging="1985"/>
        <w:rPr>
          <w:rFonts w:cs="Arial"/>
          <w:sz w:val="12"/>
          <w:szCs w:val="24"/>
          <w:lang w:val="en-NZ" w:eastAsia="en-GB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265878" w:rsidRPr="00265878" w14:paraId="3CF01BA5" w14:textId="77777777" w:rsidTr="0026587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23C7A420" w14:textId="77777777" w:rsidR="00265878" w:rsidRPr="00265878" w:rsidRDefault="00265878" w:rsidP="00265878">
            <w:pPr>
              <w:rPr>
                <w:rFonts w:cs="Arial"/>
                <w:b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b/>
                <w:sz w:val="24"/>
                <w:szCs w:val="24"/>
                <w:lang w:val="en-US" w:eastAsia="en-GB"/>
              </w:rPr>
              <w:t>1d.   Present research/professional specialty</w:t>
            </w:r>
          </w:p>
        </w:tc>
      </w:tr>
    </w:tbl>
    <w:p w14:paraId="62614F5F" w14:textId="77777777" w:rsidR="00265878" w:rsidRPr="00EF35FF" w:rsidRDefault="00265878" w:rsidP="00265878">
      <w:pPr>
        <w:ind w:left="426"/>
        <w:rPr>
          <w:rFonts w:cs="Arial"/>
          <w:sz w:val="12"/>
          <w:szCs w:val="24"/>
          <w:lang w:val="en-US" w:eastAsia="en-GB"/>
        </w:rPr>
      </w:pPr>
    </w:p>
    <w:p w14:paraId="1F19A062" w14:textId="77777777" w:rsidR="00747301" w:rsidRPr="00747301" w:rsidRDefault="00747301" w:rsidP="00747301">
      <w:pPr>
        <w:jc w:val="both"/>
        <w:rPr>
          <w:rFonts w:cs="Arial"/>
          <w:sz w:val="24"/>
          <w:szCs w:val="24"/>
          <w:lang w:val="en-NZ" w:eastAsia="en-GB"/>
        </w:rPr>
      </w:pPr>
      <w:r w:rsidRPr="00747301">
        <w:rPr>
          <w:rFonts w:cs="Arial"/>
          <w:sz w:val="24"/>
          <w:szCs w:val="24"/>
          <w:lang w:val="en-US" w:eastAsia="en-GB"/>
        </w:rPr>
        <w:t xml:space="preserve">Research fellow with specific interests in the identification </w:t>
      </w:r>
      <w:r w:rsidRPr="00747301">
        <w:rPr>
          <w:rFonts w:cs="Arial"/>
          <w:sz w:val="24"/>
          <w:szCs w:val="24"/>
          <w:lang w:val="en-NZ" w:eastAsia="en-GB"/>
        </w:rPr>
        <w:t>of cortical targets using electrical activity of the brain (EEG) and its treatment using neurofeedback and non-invasive neuromodulation [transcranial electrical and magnetic stimulation (TES, TMS)] techniques in a variety of disorders with thalamocortical dysrhythmia. During the post-PhD period, Dr Adhia gained expertise and advanced skills in collecting and analysing EEG data (Whole brain analysis, Functional &amp; effective connectivity, Cross-frequency coupling, Conjunctional analysis) and gained experience in ISF neurofeedback and non-invasive neuromodulation (TES, TMS). Currently, as a research fellow at the DSM, she is contributing to several collaborative projects that facilitate translational neuroscience research:</w:t>
      </w:r>
    </w:p>
    <w:p w14:paraId="71C7C81F" w14:textId="77777777" w:rsidR="00747301" w:rsidRDefault="00747301" w:rsidP="00747301">
      <w:pPr>
        <w:numPr>
          <w:ilvl w:val="0"/>
          <w:numId w:val="7"/>
        </w:numPr>
        <w:jc w:val="both"/>
        <w:rPr>
          <w:rFonts w:cs="Arial"/>
          <w:sz w:val="24"/>
          <w:szCs w:val="24"/>
          <w:lang w:val="en-NZ" w:eastAsia="en-GB"/>
        </w:rPr>
      </w:pPr>
      <w:r w:rsidRPr="00747301">
        <w:rPr>
          <w:rFonts w:cs="Arial"/>
          <w:sz w:val="24"/>
          <w:szCs w:val="24"/>
          <w:lang w:val="en-NZ" w:eastAsia="en-GB"/>
        </w:rPr>
        <w:t xml:space="preserve">Chronic pain: a) Non-invasive neuromodulation (TES and neurofeedback) for chronic low back pain </w:t>
      </w:r>
      <w:r w:rsidRPr="00747301">
        <w:rPr>
          <w:rFonts w:cs="Arial"/>
          <w:i/>
          <w:iCs/>
          <w:sz w:val="24"/>
          <w:szCs w:val="24"/>
          <w:u w:val="single"/>
          <w:lang w:val="en-NZ" w:eastAsia="en-GB"/>
        </w:rPr>
        <w:t>(Leading as PI)</w:t>
      </w:r>
      <w:r w:rsidRPr="00747301">
        <w:rPr>
          <w:rFonts w:cs="Arial"/>
          <w:sz w:val="24"/>
          <w:szCs w:val="24"/>
          <w:lang w:val="en-NZ" w:eastAsia="en-GB"/>
        </w:rPr>
        <w:t xml:space="preserve"> in collaboration with Prof De Ridder (Neurosurgery), Dr Ramakrishnan Mani (Physiotherapy), Prof John Reynold (Anatomy) and Prof Sven Vanneste (University of Texas); b) Brain responses in individuals with chronic musculoskeletal pain (Low back pain, Osteoarthritis, Rheumatoid arthritis): Collaboration with Dr Mani, Prof De Ridder, and Dr Rajesh Katare (Physiology) as a co-PI. c) Effect of ISF Neurofeedback on pain and function in individuals with knee osteoarthritis: Collaboration with Dr Mani and Prof Ridder as a co-PI.</w:t>
      </w:r>
    </w:p>
    <w:p w14:paraId="51D027B0" w14:textId="77777777" w:rsidR="00EB17C0" w:rsidRPr="001A1B62" w:rsidRDefault="00747301" w:rsidP="00EB17C0">
      <w:pPr>
        <w:numPr>
          <w:ilvl w:val="0"/>
          <w:numId w:val="7"/>
        </w:numPr>
        <w:jc w:val="both"/>
        <w:rPr>
          <w:rFonts w:cs="Arial"/>
          <w:sz w:val="24"/>
          <w:szCs w:val="24"/>
          <w:lang w:val="en-NZ" w:eastAsia="en-GB"/>
        </w:rPr>
      </w:pPr>
      <w:r w:rsidRPr="001A1B62">
        <w:rPr>
          <w:rFonts w:cs="Arial"/>
          <w:sz w:val="24"/>
          <w:szCs w:val="24"/>
          <w:lang w:val="en-NZ" w:eastAsia="en-GB"/>
        </w:rPr>
        <w:t>Alzheimer’s Disease: Effect of novel high-definition transcranial infraslow pink noise stimulation (HD-</w:t>
      </w:r>
      <w:proofErr w:type="spellStart"/>
      <w:r w:rsidRPr="001A1B62">
        <w:rPr>
          <w:rFonts w:cs="Arial"/>
          <w:sz w:val="24"/>
          <w:szCs w:val="24"/>
          <w:lang w:val="en-NZ" w:eastAsia="en-GB"/>
        </w:rPr>
        <w:t>tIPNS</w:t>
      </w:r>
      <w:proofErr w:type="spellEnd"/>
      <w:r w:rsidRPr="001A1B62">
        <w:rPr>
          <w:rFonts w:cs="Arial"/>
          <w:sz w:val="24"/>
          <w:szCs w:val="24"/>
          <w:lang w:val="en-NZ" w:eastAsia="en-GB"/>
        </w:rPr>
        <w:t xml:space="preserve">) in individuals with early Alzheimer’s disease: </w:t>
      </w:r>
      <w:r w:rsidRPr="001A1B62">
        <w:rPr>
          <w:rFonts w:cs="Arial"/>
          <w:i/>
          <w:iCs/>
          <w:sz w:val="24"/>
          <w:szCs w:val="24"/>
          <w:u w:val="single"/>
          <w:lang w:val="en-NZ" w:eastAsia="en-GB"/>
        </w:rPr>
        <w:t>Leading as PI</w:t>
      </w:r>
      <w:r w:rsidR="00EB17C0" w:rsidRPr="00EB17C0">
        <w:rPr>
          <w:rFonts w:cs="Arial"/>
          <w:sz w:val="24"/>
          <w:szCs w:val="24"/>
          <w:lang w:val="en-NZ" w:eastAsia="en-GB"/>
        </w:rPr>
        <w:t xml:space="preserve"> </w:t>
      </w:r>
      <w:r w:rsidR="00EB17C0" w:rsidRPr="001A1B62">
        <w:rPr>
          <w:rFonts w:cs="Arial"/>
          <w:sz w:val="24"/>
          <w:szCs w:val="24"/>
          <w:lang w:val="en-NZ" w:eastAsia="en-GB"/>
        </w:rPr>
        <w:t>in collaboration with Prof Dirk De Ridder, Dr Nick Cutfield (Medicine), and Prof Leigh Hale (Physiotherapy).</w:t>
      </w:r>
    </w:p>
    <w:p w14:paraId="398F6920" w14:textId="77777777" w:rsidR="00EB17C0" w:rsidRPr="00EB17C0" w:rsidRDefault="00EB17C0" w:rsidP="00EB17C0">
      <w:pPr>
        <w:numPr>
          <w:ilvl w:val="0"/>
          <w:numId w:val="7"/>
        </w:numPr>
        <w:jc w:val="both"/>
        <w:rPr>
          <w:rFonts w:cs="Arial"/>
          <w:sz w:val="24"/>
          <w:szCs w:val="24"/>
          <w:lang w:val="en-NZ" w:eastAsia="en-GB"/>
        </w:rPr>
      </w:pPr>
      <w:r w:rsidRPr="00EB17C0">
        <w:rPr>
          <w:rFonts w:cs="Arial"/>
          <w:sz w:val="24"/>
          <w:szCs w:val="24"/>
          <w:lang w:val="en-NZ" w:eastAsia="en-GB"/>
        </w:rPr>
        <w:lastRenderedPageBreak/>
        <w:t>Stroke (</w:t>
      </w:r>
      <w:proofErr w:type="spellStart"/>
      <w:r w:rsidRPr="00EB17C0">
        <w:rPr>
          <w:rFonts w:cs="Arial"/>
          <w:sz w:val="24"/>
          <w:szCs w:val="24"/>
          <w:lang w:val="en-NZ" w:eastAsia="en-GB"/>
        </w:rPr>
        <w:t>eSTART</w:t>
      </w:r>
      <w:proofErr w:type="spellEnd"/>
      <w:r w:rsidRPr="00EB17C0">
        <w:rPr>
          <w:rFonts w:cs="Arial"/>
          <w:sz w:val="24"/>
          <w:szCs w:val="24"/>
          <w:lang w:val="en-NZ" w:eastAsia="en-GB"/>
        </w:rPr>
        <w:t xml:space="preserve"> trial): Intermittent theta burst transcranial stimulation of motor cortex to augment rehabilitation: Collaboration with Prof Reynolds (Anatomy), Prof Hale (Physiotherapy) and Prof De Ridder as an AI (Role: to administer TCS, EEG data collection/analysis, </w:t>
      </w:r>
      <w:proofErr w:type="gramStart"/>
      <w:r w:rsidRPr="00EB17C0">
        <w:rPr>
          <w:rFonts w:cs="Arial"/>
          <w:sz w:val="24"/>
          <w:szCs w:val="24"/>
          <w:lang w:val="en-NZ" w:eastAsia="en-GB"/>
        </w:rPr>
        <w:t>fMRI</w:t>
      </w:r>
      <w:proofErr w:type="gramEnd"/>
      <w:r w:rsidRPr="00EB17C0">
        <w:rPr>
          <w:rFonts w:cs="Arial"/>
          <w:sz w:val="24"/>
          <w:szCs w:val="24"/>
          <w:lang w:val="en-NZ" w:eastAsia="en-GB"/>
        </w:rPr>
        <w:t xml:space="preserve"> and DTI data analysis). Extended collaboration and study to Auckland with Prof Denise Taylor (Auckland University of Technology).</w:t>
      </w:r>
    </w:p>
    <w:p w14:paraId="4DC0B077" w14:textId="77777777" w:rsidR="00EB17C0" w:rsidRPr="00EB17C0" w:rsidRDefault="00EB17C0" w:rsidP="00EB17C0">
      <w:pPr>
        <w:numPr>
          <w:ilvl w:val="0"/>
          <w:numId w:val="7"/>
        </w:numPr>
        <w:jc w:val="both"/>
        <w:rPr>
          <w:rFonts w:cs="Arial"/>
          <w:sz w:val="24"/>
          <w:szCs w:val="24"/>
          <w:lang w:val="en-NZ" w:eastAsia="en-GB"/>
        </w:rPr>
      </w:pPr>
      <w:r w:rsidRPr="00EB17C0">
        <w:rPr>
          <w:rFonts w:cs="Arial"/>
          <w:sz w:val="24"/>
          <w:szCs w:val="24"/>
          <w:lang w:val="en-NZ" w:eastAsia="en-GB"/>
        </w:rPr>
        <w:t xml:space="preserve">Tinnitus: Psychedelics and TCS for treating functional connectivity problems in individuals with tinnitus: Collaboration with Prof De Ridder, Prof Paul Glue (Psychological Medicine, A/P Grant Searchfield (University of Auckland), and Prof Sven Vanneste (Trinity College Dublin) as a co-PI (Role: Project management, supervise PhD and </w:t>
      </w:r>
      <w:proofErr w:type="gramStart"/>
      <w:r w:rsidRPr="00EB17C0">
        <w:rPr>
          <w:rFonts w:cs="Arial"/>
          <w:sz w:val="24"/>
          <w:szCs w:val="24"/>
          <w:lang w:val="en-NZ" w:eastAsia="en-GB"/>
        </w:rPr>
        <w:t>Master’s</w:t>
      </w:r>
      <w:proofErr w:type="gramEnd"/>
      <w:r w:rsidRPr="00EB17C0">
        <w:rPr>
          <w:rFonts w:cs="Arial"/>
          <w:sz w:val="24"/>
          <w:szCs w:val="24"/>
          <w:lang w:val="en-NZ" w:eastAsia="en-GB"/>
        </w:rPr>
        <w:t xml:space="preserve"> students). </w:t>
      </w:r>
    </w:p>
    <w:p w14:paraId="3031A5AB" w14:textId="165BE6E4" w:rsidR="00747301" w:rsidRDefault="00EB17C0" w:rsidP="00EB17C0">
      <w:pPr>
        <w:numPr>
          <w:ilvl w:val="0"/>
          <w:numId w:val="7"/>
        </w:numPr>
        <w:jc w:val="both"/>
        <w:rPr>
          <w:rFonts w:cs="Arial"/>
          <w:sz w:val="24"/>
          <w:szCs w:val="24"/>
          <w:lang w:val="en-NZ" w:eastAsia="en-GB"/>
        </w:rPr>
      </w:pPr>
      <w:r w:rsidRPr="00EB17C0">
        <w:rPr>
          <w:rFonts w:cs="Arial"/>
          <w:sz w:val="24"/>
          <w:szCs w:val="24"/>
          <w:lang w:val="en-NZ" w:eastAsia="en-GB"/>
        </w:rPr>
        <w:t>Advance EEG analysis: Using artificial intelligence techniques: Collaboration with A/Prof Zhiyi Huang (Computer Science), A/Prof Jeremiah Deng (Information Sciences), Prof De Ridder, and Dr Mani.</w:t>
      </w:r>
    </w:p>
    <w:p w14:paraId="748D0CBA" w14:textId="77777777" w:rsidR="00265878" w:rsidRPr="00EF35FF" w:rsidRDefault="00265878" w:rsidP="00265878">
      <w:pPr>
        <w:ind w:left="426"/>
        <w:rPr>
          <w:rFonts w:cs="Arial"/>
          <w:sz w:val="18"/>
          <w:szCs w:val="24"/>
          <w:lang w:val="en-NZ" w:eastAsia="en-GB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536"/>
      </w:tblGrid>
      <w:tr w:rsidR="00265878" w:rsidRPr="00265878" w14:paraId="1D259A48" w14:textId="77777777" w:rsidTr="0026587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622E2691" w14:textId="77777777" w:rsidR="00265878" w:rsidRPr="00265878" w:rsidRDefault="00265878" w:rsidP="00265878">
            <w:pPr>
              <w:rPr>
                <w:rFonts w:cs="Arial"/>
                <w:b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b/>
                <w:sz w:val="24"/>
                <w:szCs w:val="24"/>
                <w:lang w:val="en-US" w:eastAsia="en-GB"/>
              </w:rPr>
              <w:t>1e.   Total years research experience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A7134" w14:textId="399EDFF8" w:rsidR="00265878" w:rsidRPr="00265878" w:rsidRDefault="0017681B" w:rsidP="00265878">
            <w:pPr>
              <w:jc w:val="right"/>
              <w:rPr>
                <w:rFonts w:cs="Arial"/>
                <w:sz w:val="24"/>
                <w:szCs w:val="24"/>
                <w:lang w:val="en-US" w:eastAsia="en-GB"/>
              </w:rPr>
            </w:pPr>
            <w:r>
              <w:rPr>
                <w:rFonts w:cs="Arial"/>
                <w:sz w:val="24"/>
                <w:szCs w:val="24"/>
                <w:lang w:val="en-US" w:eastAsia="en-GB"/>
              </w:rPr>
              <w:t>8</w:t>
            </w:r>
            <w:r w:rsidR="00265878" w:rsidRPr="00265878">
              <w:rPr>
                <w:rFonts w:cs="Arial"/>
                <w:sz w:val="24"/>
                <w:szCs w:val="24"/>
                <w:lang w:val="en-US" w:eastAsia="en-GB"/>
              </w:rPr>
              <w:t xml:space="preserve"> years</w:t>
            </w:r>
          </w:p>
        </w:tc>
      </w:tr>
    </w:tbl>
    <w:p w14:paraId="469C6D16" w14:textId="77777777" w:rsidR="00265878" w:rsidRPr="00265878" w:rsidRDefault="00265878" w:rsidP="00265878">
      <w:pPr>
        <w:rPr>
          <w:rFonts w:cs="Arial"/>
          <w:sz w:val="24"/>
          <w:szCs w:val="24"/>
          <w:lang w:val="en-NZ" w:eastAsia="en-GB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265878" w:rsidRPr="00265878" w14:paraId="1396BCCA" w14:textId="77777777" w:rsidTr="0026587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7A11AFEB" w14:textId="77777777" w:rsidR="00265878" w:rsidRPr="00265878" w:rsidRDefault="00265878" w:rsidP="00265878">
            <w:pPr>
              <w:rPr>
                <w:rFonts w:cs="Arial"/>
                <w:b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b/>
                <w:sz w:val="24"/>
                <w:szCs w:val="24"/>
                <w:lang w:val="en-US" w:eastAsia="en-GB"/>
              </w:rPr>
              <w:t xml:space="preserve">1f.   Professional distinctions and memberships (including </w:t>
            </w:r>
            <w:proofErr w:type="spellStart"/>
            <w:r w:rsidRPr="00265878">
              <w:rPr>
                <w:rFonts w:cs="Arial"/>
                <w:b/>
                <w:sz w:val="24"/>
                <w:szCs w:val="24"/>
                <w:lang w:val="en-US" w:eastAsia="en-GB"/>
              </w:rPr>
              <w:t>honours</w:t>
            </w:r>
            <w:proofErr w:type="spellEnd"/>
            <w:r w:rsidRPr="00265878">
              <w:rPr>
                <w:rFonts w:cs="Arial"/>
                <w:b/>
                <w:sz w:val="24"/>
                <w:szCs w:val="24"/>
                <w:lang w:val="en-US" w:eastAsia="en-GB"/>
              </w:rPr>
              <w:t xml:space="preserve">, prizes, scholarships, </w:t>
            </w:r>
            <w:proofErr w:type="gramStart"/>
            <w:r w:rsidRPr="00265878">
              <w:rPr>
                <w:rFonts w:cs="Arial"/>
                <w:b/>
                <w:sz w:val="24"/>
                <w:szCs w:val="24"/>
                <w:lang w:val="en-US" w:eastAsia="en-GB"/>
              </w:rPr>
              <w:t>boards</w:t>
            </w:r>
            <w:proofErr w:type="gramEnd"/>
            <w:r w:rsidRPr="00265878">
              <w:rPr>
                <w:rFonts w:cs="Arial"/>
                <w:b/>
                <w:sz w:val="24"/>
                <w:szCs w:val="24"/>
                <w:lang w:val="en-US" w:eastAsia="en-GB"/>
              </w:rPr>
              <w:t xml:space="preserve"> or governance roles, </w:t>
            </w:r>
            <w:proofErr w:type="spellStart"/>
            <w:r w:rsidRPr="00265878">
              <w:rPr>
                <w:rFonts w:cs="Arial"/>
                <w:b/>
                <w:sz w:val="24"/>
                <w:szCs w:val="24"/>
                <w:lang w:val="en-US" w:eastAsia="en-GB"/>
              </w:rPr>
              <w:t>etc</w:t>
            </w:r>
            <w:proofErr w:type="spellEnd"/>
            <w:r w:rsidRPr="00265878">
              <w:rPr>
                <w:rFonts w:cs="Arial"/>
                <w:b/>
                <w:sz w:val="24"/>
                <w:szCs w:val="24"/>
                <w:lang w:val="en-US" w:eastAsia="en-GB"/>
              </w:rPr>
              <w:t>)</w:t>
            </w:r>
          </w:p>
        </w:tc>
      </w:tr>
    </w:tbl>
    <w:p w14:paraId="18D552F3" w14:textId="77777777" w:rsidR="00265878" w:rsidRPr="00FA3731" w:rsidRDefault="00265878" w:rsidP="00265878">
      <w:pPr>
        <w:rPr>
          <w:rFonts w:cs="Arial"/>
          <w:sz w:val="10"/>
          <w:szCs w:val="24"/>
          <w:lang w:val="en-US"/>
        </w:rPr>
      </w:pPr>
    </w:p>
    <w:p w14:paraId="4AEB35F7" w14:textId="77777777" w:rsidR="00E23203" w:rsidRPr="00E23203" w:rsidRDefault="00E23203" w:rsidP="00E23203">
      <w:pPr>
        <w:jc w:val="both"/>
        <w:rPr>
          <w:rFonts w:cs="Arial"/>
          <w:sz w:val="24"/>
          <w:szCs w:val="24"/>
          <w:lang w:val="en-NZ"/>
        </w:rPr>
      </w:pPr>
      <w:r w:rsidRPr="00E23203">
        <w:rPr>
          <w:rFonts w:cs="Arial"/>
          <w:sz w:val="24"/>
          <w:szCs w:val="24"/>
          <w:lang w:val="en-NZ"/>
        </w:rPr>
        <w:t xml:space="preserve">2022 </w:t>
      </w:r>
      <w:r w:rsidRPr="00E23203">
        <w:rPr>
          <w:rFonts w:cs="Arial"/>
          <w:sz w:val="24"/>
          <w:szCs w:val="24"/>
          <w:lang w:val="en-NZ"/>
        </w:rPr>
        <w:tab/>
        <w:t>HCO Charitable Trust, Neuromodulation for improving cognition, $29,300 (PI)</w:t>
      </w:r>
    </w:p>
    <w:p w14:paraId="3C8212CE" w14:textId="77777777" w:rsidR="00E23203" w:rsidRPr="00E23203" w:rsidRDefault="00E23203" w:rsidP="00E23203">
      <w:pPr>
        <w:jc w:val="both"/>
        <w:rPr>
          <w:rFonts w:cs="Arial"/>
          <w:sz w:val="24"/>
          <w:szCs w:val="24"/>
          <w:lang w:val="en-NZ"/>
        </w:rPr>
      </w:pPr>
      <w:r w:rsidRPr="00E23203">
        <w:rPr>
          <w:rFonts w:cs="Arial"/>
          <w:sz w:val="24"/>
          <w:szCs w:val="24"/>
          <w:lang w:val="en-NZ"/>
        </w:rPr>
        <w:t>2022</w:t>
      </w:r>
      <w:r w:rsidRPr="00E23203">
        <w:rPr>
          <w:rFonts w:cs="Arial"/>
          <w:sz w:val="24"/>
          <w:szCs w:val="24"/>
          <w:lang w:val="en-NZ"/>
        </w:rPr>
        <w:tab/>
        <w:t>Dean’s Bequest fund, Triple network neuromodulation-cognition, $24,532 (PI)</w:t>
      </w:r>
    </w:p>
    <w:p w14:paraId="70F7CD0D" w14:textId="0028175F" w:rsidR="00B41D0E" w:rsidRDefault="00B41D0E" w:rsidP="00F41E66">
      <w:pPr>
        <w:jc w:val="both"/>
        <w:rPr>
          <w:rFonts w:cs="Arial"/>
          <w:sz w:val="24"/>
          <w:szCs w:val="24"/>
          <w:lang w:val="en-NZ"/>
        </w:rPr>
      </w:pPr>
      <w:r w:rsidRPr="006610CF">
        <w:rPr>
          <w:rFonts w:cs="Arial"/>
          <w:sz w:val="24"/>
          <w:szCs w:val="24"/>
          <w:lang w:val="en-NZ"/>
        </w:rPr>
        <w:t>20</w:t>
      </w:r>
      <w:r>
        <w:rPr>
          <w:rFonts w:cs="Arial"/>
          <w:sz w:val="24"/>
          <w:szCs w:val="24"/>
          <w:lang w:val="en-NZ"/>
        </w:rPr>
        <w:t>2</w:t>
      </w:r>
      <w:r w:rsidR="00044674">
        <w:rPr>
          <w:rFonts w:cs="Arial"/>
          <w:sz w:val="24"/>
          <w:szCs w:val="24"/>
          <w:lang w:val="en-NZ"/>
        </w:rPr>
        <w:t>1</w:t>
      </w:r>
      <w:r w:rsidRPr="006610CF">
        <w:rPr>
          <w:rFonts w:cs="Arial"/>
          <w:sz w:val="24"/>
          <w:szCs w:val="24"/>
          <w:lang w:val="en-NZ"/>
        </w:rPr>
        <w:t xml:space="preserve"> </w:t>
      </w:r>
      <w:r>
        <w:rPr>
          <w:rFonts w:cs="Arial"/>
          <w:sz w:val="24"/>
          <w:szCs w:val="24"/>
          <w:lang w:val="en-NZ"/>
        </w:rPr>
        <w:tab/>
        <w:t>Lottery Health</w:t>
      </w:r>
      <w:r w:rsidRPr="006610CF">
        <w:rPr>
          <w:rFonts w:cs="Arial"/>
          <w:sz w:val="24"/>
          <w:szCs w:val="24"/>
          <w:lang w:val="en-NZ"/>
        </w:rPr>
        <w:t xml:space="preserve"> Research, </w:t>
      </w:r>
      <w:r>
        <w:rPr>
          <w:rFonts w:cs="Arial"/>
          <w:sz w:val="24"/>
          <w:szCs w:val="24"/>
          <w:lang w:val="en-NZ"/>
        </w:rPr>
        <w:t>Home-neuromodulation device</w:t>
      </w:r>
      <w:r w:rsidRPr="006610CF">
        <w:rPr>
          <w:rFonts w:cs="Arial"/>
          <w:sz w:val="24"/>
          <w:szCs w:val="24"/>
          <w:lang w:val="en-NZ"/>
        </w:rPr>
        <w:t>, $49,</w:t>
      </w:r>
      <w:r>
        <w:rPr>
          <w:rFonts w:cs="Arial"/>
          <w:sz w:val="24"/>
          <w:szCs w:val="24"/>
          <w:lang w:val="en-NZ"/>
        </w:rPr>
        <w:t>039</w:t>
      </w:r>
      <w:r w:rsidRPr="006610CF">
        <w:rPr>
          <w:rFonts w:cs="Arial"/>
          <w:sz w:val="24"/>
          <w:szCs w:val="24"/>
          <w:lang w:val="en-NZ"/>
        </w:rPr>
        <w:t xml:space="preserve"> (PI)</w:t>
      </w:r>
    </w:p>
    <w:p w14:paraId="6D825A04" w14:textId="2A32003F" w:rsidR="00B41D0E" w:rsidRDefault="00B41D0E" w:rsidP="00F41E66">
      <w:pPr>
        <w:jc w:val="both"/>
        <w:rPr>
          <w:rFonts w:cs="Arial"/>
          <w:sz w:val="24"/>
          <w:szCs w:val="24"/>
          <w:lang w:val="en-NZ"/>
        </w:rPr>
      </w:pPr>
      <w:r w:rsidRPr="006610CF">
        <w:rPr>
          <w:rFonts w:cs="Arial"/>
          <w:sz w:val="24"/>
          <w:szCs w:val="24"/>
          <w:lang w:val="en-NZ"/>
        </w:rPr>
        <w:t>20</w:t>
      </w:r>
      <w:r>
        <w:rPr>
          <w:rFonts w:cs="Arial"/>
          <w:sz w:val="24"/>
          <w:szCs w:val="24"/>
          <w:lang w:val="en-NZ"/>
        </w:rPr>
        <w:t>2</w:t>
      </w:r>
      <w:r w:rsidR="00044674">
        <w:rPr>
          <w:rFonts w:cs="Arial"/>
          <w:sz w:val="24"/>
          <w:szCs w:val="24"/>
          <w:lang w:val="en-NZ"/>
        </w:rPr>
        <w:t>1</w:t>
      </w:r>
      <w:r w:rsidRPr="006610CF">
        <w:rPr>
          <w:rFonts w:cs="Arial"/>
          <w:sz w:val="24"/>
          <w:szCs w:val="24"/>
          <w:lang w:val="en-NZ"/>
        </w:rPr>
        <w:t xml:space="preserve"> </w:t>
      </w:r>
      <w:r>
        <w:rPr>
          <w:rFonts w:cs="Arial"/>
          <w:sz w:val="24"/>
          <w:szCs w:val="24"/>
          <w:lang w:val="en-NZ"/>
        </w:rPr>
        <w:tab/>
        <w:t>HCO</w:t>
      </w:r>
      <w:r w:rsidRPr="006610CF">
        <w:rPr>
          <w:rFonts w:cs="Arial"/>
          <w:sz w:val="24"/>
          <w:szCs w:val="24"/>
          <w:lang w:val="en-NZ"/>
        </w:rPr>
        <w:t xml:space="preserve"> Charitable Trust, Neuromodulation for </w:t>
      </w:r>
      <w:r>
        <w:rPr>
          <w:rFonts w:cs="Arial"/>
          <w:sz w:val="24"/>
          <w:szCs w:val="24"/>
          <w:lang w:val="en-NZ"/>
        </w:rPr>
        <w:t>depression</w:t>
      </w:r>
      <w:r w:rsidRPr="006610CF">
        <w:rPr>
          <w:rFonts w:cs="Arial"/>
          <w:sz w:val="24"/>
          <w:szCs w:val="24"/>
          <w:lang w:val="en-NZ"/>
        </w:rPr>
        <w:t>, $2</w:t>
      </w:r>
      <w:r>
        <w:rPr>
          <w:rFonts w:cs="Arial"/>
          <w:sz w:val="24"/>
          <w:szCs w:val="24"/>
          <w:lang w:val="en-NZ"/>
        </w:rPr>
        <w:t>9</w:t>
      </w:r>
      <w:r w:rsidRPr="006610CF">
        <w:rPr>
          <w:rFonts w:cs="Arial"/>
          <w:sz w:val="24"/>
          <w:szCs w:val="24"/>
          <w:lang w:val="en-NZ"/>
        </w:rPr>
        <w:t>,</w:t>
      </w:r>
      <w:r>
        <w:rPr>
          <w:rFonts w:cs="Arial"/>
          <w:sz w:val="24"/>
          <w:szCs w:val="24"/>
          <w:lang w:val="en-NZ"/>
        </w:rPr>
        <w:t>854</w:t>
      </w:r>
      <w:r w:rsidRPr="006610CF">
        <w:rPr>
          <w:rFonts w:cs="Arial"/>
          <w:sz w:val="24"/>
          <w:szCs w:val="24"/>
          <w:lang w:val="en-NZ"/>
        </w:rPr>
        <w:t xml:space="preserve"> (</w:t>
      </w:r>
      <w:r>
        <w:rPr>
          <w:rFonts w:cs="Arial"/>
          <w:sz w:val="24"/>
          <w:szCs w:val="24"/>
          <w:lang w:val="en-NZ"/>
        </w:rPr>
        <w:t>A</w:t>
      </w:r>
      <w:r w:rsidRPr="006610CF">
        <w:rPr>
          <w:rFonts w:cs="Arial"/>
          <w:sz w:val="24"/>
          <w:szCs w:val="24"/>
          <w:lang w:val="en-NZ"/>
        </w:rPr>
        <w:t>I)</w:t>
      </w:r>
    </w:p>
    <w:p w14:paraId="3CC433AE" w14:textId="0F286B5A" w:rsidR="00B41D0E" w:rsidRDefault="00B41D0E" w:rsidP="00F41E66">
      <w:pPr>
        <w:jc w:val="both"/>
        <w:rPr>
          <w:rFonts w:cs="Arial"/>
          <w:sz w:val="24"/>
          <w:szCs w:val="24"/>
          <w:lang w:val="en-NZ"/>
        </w:rPr>
      </w:pPr>
      <w:r w:rsidRPr="006610CF">
        <w:rPr>
          <w:rFonts w:cs="Arial"/>
          <w:sz w:val="24"/>
          <w:szCs w:val="24"/>
          <w:lang w:val="en-NZ"/>
        </w:rPr>
        <w:t>20</w:t>
      </w:r>
      <w:r>
        <w:rPr>
          <w:rFonts w:cs="Arial"/>
          <w:sz w:val="24"/>
          <w:szCs w:val="24"/>
          <w:lang w:val="en-NZ"/>
        </w:rPr>
        <w:t>2</w:t>
      </w:r>
      <w:r w:rsidR="002C4BC5">
        <w:rPr>
          <w:rFonts w:cs="Arial"/>
          <w:sz w:val="24"/>
          <w:szCs w:val="24"/>
          <w:lang w:val="en-NZ"/>
        </w:rPr>
        <w:t>1</w:t>
      </w:r>
      <w:r w:rsidRPr="006610CF">
        <w:rPr>
          <w:rFonts w:cs="Arial"/>
          <w:sz w:val="24"/>
          <w:szCs w:val="24"/>
          <w:lang w:val="en-NZ"/>
        </w:rPr>
        <w:t xml:space="preserve"> </w:t>
      </w:r>
      <w:r>
        <w:rPr>
          <w:rFonts w:cs="Arial"/>
          <w:sz w:val="24"/>
          <w:szCs w:val="24"/>
          <w:lang w:val="en-NZ"/>
        </w:rPr>
        <w:tab/>
      </w:r>
      <w:r w:rsidRPr="006610CF">
        <w:rPr>
          <w:rFonts w:cs="Arial"/>
          <w:sz w:val="24"/>
          <w:szCs w:val="24"/>
          <w:lang w:val="en-NZ"/>
        </w:rPr>
        <w:t xml:space="preserve">UORG, Brain stimulation in </w:t>
      </w:r>
      <w:r>
        <w:rPr>
          <w:rFonts w:cs="Arial"/>
          <w:sz w:val="24"/>
          <w:szCs w:val="24"/>
          <w:lang w:val="en-NZ"/>
        </w:rPr>
        <w:t>tinnitus</w:t>
      </w:r>
      <w:r w:rsidRPr="006610CF">
        <w:rPr>
          <w:rFonts w:cs="Arial"/>
          <w:sz w:val="24"/>
          <w:szCs w:val="24"/>
          <w:lang w:val="en-NZ"/>
        </w:rPr>
        <w:t>, $4</w:t>
      </w:r>
      <w:r>
        <w:rPr>
          <w:rFonts w:cs="Arial"/>
          <w:sz w:val="24"/>
          <w:szCs w:val="24"/>
          <w:lang w:val="en-NZ"/>
        </w:rPr>
        <w:t>7</w:t>
      </w:r>
      <w:r w:rsidRPr="006610CF">
        <w:rPr>
          <w:rFonts w:cs="Arial"/>
          <w:sz w:val="24"/>
          <w:szCs w:val="24"/>
          <w:lang w:val="en-NZ"/>
        </w:rPr>
        <w:t>,</w:t>
      </w:r>
      <w:r>
        <w:rPr>
          <w:rFonts w:cs="Arial"/>
          <w:sz w:val="24"/>
          <w:szCs w:val="24"/>
          <w:lang w:val="en-NZ"/>
        </w:rPr>
        <w:t>873</w:t>
      </w:r>
      <w:r w:rsidRPr="006610CF">
        <w:rPr>
          <w:rFonts w:cs="Arial"/>
          <w:sz w:val="24"/>
          <w:szCs w:val="24"/>
          <w:lang w:val="en-NZ"/>
        </w:rPr>
        <w:t xml:space="preserve"> (</w:t>
      </w:r>
      <w:r>
        <w:rPr>
          <w:rFonts w:cs="Arial"/>
          <w:sz w:val="24"/>
          <w:szCs w:val="24"/>
          <w:lang w:val="en-NZ"/>
        </w:rPr>
        <w:t>A</w:t>
      </w:r>
      <w:r w:rsidRPr="006610CF">
        <w:rPr>
          <w:rFonts w:cs="Arial"/>
          <w:sz w:val="24"/>
          <w:szCs w:val="24"/>
          <w:lang w:val="en-NZ"/>
        </w:rPr>
        <w:t>I)</w:t>
      </w:r>
    </w:p>
    <w:p w14:paraId="4DFF6729" w14:textId="1FA13D0F" w:rsidR="00B41D0E" w:rsidRDefault="00B41D0E" w:rsidP="00F41E66">
      <w:pPr>
        <w:jc w:val="both"/>
        <w:rPr>
          <w:rFonts w:cs="Arial"/>
          <w:sz w:val="24"/>
          <w:szCs w:val="24"/>
          <w:lang w:val="en-NZ"/>
        </w:rPr>
      </w:pPr>
      <w:r w:rsidRPr="006610CF">
        <w:rPr>
          <w:rFonts w:cs="Arial"/>
          <w:sz w:val="24"/>
          <w:szCs w:val="24"/>
          <w:lang w:val="en-NZ"/>
        </w:rPr>
        <w:t>202</w:t>
      </w:r>
      <w:r w:rsidR="002C4BC5">
        <w:rPr>
          <w:rFonts w:cs="Arial"/>
          <w:sz w:val="24"/>
          <w:szCs w:val="24"/>
          <w:lang w:val="en-NZ"/>
        </w:rPr>
        <w:t>1</w:t>
      </w:r>
      <w:r w:rsidRPr="006610CF">
        <w:rPr>
          <w:rFonts w:cs="Arial"/>
          <w:sz w:val="24"/>
          <w:szCs w:val="24"/>
          <w:lang w:val="en-NZ"/>
        </w:rPr>
        <w:t xml:space="preserve"> </w:t>
      </w:r>
      <w:r>
        <w:rPr>
          <w:rFonts w:cs="Arial"/>
          <w:sz w:val="24"/>
          <w:szCs w:val="24"/>
          <w:lang w:val="en-NZ"/>
        </w:rPr>
        <w:tab/>
        <w:t>Brain Research NZ</w:t>
      </w:r>
      <w:r w:rsidRPr="006610CF">
        <w:rPr>
          <w:rFonts w:cs="Arial"/>
          <w:sz w:val="24"/>
          <w:szCs w:val="24"/>
          <w:lang w:val="en-NZ"/>
        </w:rPr>
        <w:t xml:space="preserve">, </w:t>
      </w:r>
      <w:r>
        <w:rPr>
          <w:rFonts w:cs="Arial"/>
          <w:sz w:val="24"/>
          <w:szCs w:val="24"/>
          <w:lang w:val="en-NZ"/>
        </w:rPr>
        <w:t>Neuromodulation for Stroke</w:t>
      </w:r>
      <w:r w:rsidRPr="006610CF">
        <w:rPr>
          <w:rFonts w:cs="Arial"/>
          <w:sz w:val="24"/>
          <w:szCs w:val="24"/>
          <w:lang w:val="en-NZ"/>
        </w:rPr>
        <w:t>, $7</w:t>
      </w:r>
      <w:r>
        <w:rPr>
          <w:rFonts w:cs="Arial"/>
          <w:sz w:val="24"/>
          <w:szCs w:val="24"/>
          <w:lang w:val="en-NZ"/>
        </w:rPr>
        <w:t xml:space="preserve">5,027 </w:t>
      </w:r>
      <w:r w:rsidRPr="006610CF">
        <w:rPr>
          <w:rFonts w:cs="Arial"/>
          <w:sz w:val="24"/>
          <w:szCs w:val="24"/>
          <w:lang w:val="en-NZ"/>
        </w:rPr>
        <w:t>(AI</w:t>
      </w:r>
      <w:r>
        <w:rPr>
          <w:rFonts w:cs="Arial"/>
          <w:sz w:val="24"/>
          <w:szCs w:val="24"/>
          <w:lang w:val="en-NZ"/>
        </w:rPr>
        <w:t>)</w:t>
      </w:r>
    </w:p>
    <w:p w14:paraId="5A257EA3" w14:textId="5CF9CE77" w:rsidR="006610CF" w:rsidRPr="006610CF" w:rsidRDefault="006610CF" w:rsidP="00F41E66">
      <w:pPr>
        <w:jc w:val="both"/>
        <w:rPr>
          <w:rFonts w:cs="Arial"/>
          <w:sz w:val="24"/>
          <w:szCs w:val="24"/>
          <w:lang w:val="en-NZ"/>
        </w:rPr>
      </w:pPr>
      <w:r w:rsidRPr="006610CF">
        <w:rPr>
          <w:rFonts w:cs="Arial"/>
          <w:sz w:val="24"/>
          <w:szCs w:val="24"/>
          <w:lang w:val="en-NZ"/>
        </w:rPr>
        <w:t>202</w:t>
      </w:r>
      <w:r w:rsidR="006C0959">
        <w:rPr>
          <w:rFonts w:cs="Arial"/>
          <w:sz w:val="24"/>
          <w:szCs w:val="24"/>
          <w:lang w:val="en-NZ"/>
        </w:rPr>
        <w:t>1</w:t>
      </w:r>
      <w:r w:rsidRPr="006610CF">
        <w:rPr>
          <w:rFonts w:cs="Arial"/>
          <w:sz w:val="24"/>
          <w:szCs w:val="24"/>
          <w:lang w:val="en-NZ"/>
        </w:rPr>
        <w:t xml:space="preserve"> </w:t>
      </w:r>
      <w:r w:rsidR="00B41D0E">
        <w:rPr>
          <w:rFonts w:cs="Arial"/>
          <w:sz w:val="24"/>
          <w:szCs w:val="24"/>
          <w:lang w:val="en-NZ"/>
        </w:rPr>
        <w:tab/>
      </w:r>
      <w:r w:rsidRPr="006610CF">
        <w:rPr>
          <w:rFonts w:cs="Arial"/>
          <w:sz w:val="24"/>
          <w:szCs w:val="24"/>
          <w:lang w:val="en-NZ"/>
        </w:rPr>
        <w:t xml:space="preserve">AMRF Jean Cathie Research Fund, Novel treatment for tinnitus, $74,803 (AI) </w:t>
      </w:r>
    </w:p>
    <w:p w14:paraId="6B781EE2" w14:textId="77777777" w:rsidR="006610CF" w:rsidRPr="006610CF" w:rsidRDefault="006610CF" w:rsidP="00F41E66">
      <w:pPr>
        <w:jc w:val="both"/>
        <w:rPr>
          <w:rFonts w:cs="Arial"/>
          <w:sz w:val="24"/>
          <w:szCs w:val="24"/>
          <w:lang w:val="en-NZ"/>
        </w:rPr>
      </w:pPr>
      <w:r w:rsidRPr="006610CF">
        <w:rPr>
          <w:rFonts w:cs="Arial"/>
          <w:sz w:val="24"/>
          <w:szCs w:val="24"/>
          <w:lang w:val="en-NZ"/>
        </w:rPr>
        <w:t xml:space="preserve">2020 </w:t>
      </w:r>
      <w:r w:rsidR="00B41D0E">
        <w:rPr>
          <w:rFonts w:cs="Arial"/>
          <w:sz w:val="24"/>
          <w:szCs w:val="24"/>
          <w:lang w:val="en-NZ"/>
        </w:rPr>
        <w:tab/>
      </w:r>
      <w:r w:rsidRPr="006610CF">
        <w:rPr>
          <w:rFonts w:cs="Arial"/>
          <w:sz w:val="24"/>
          <w:szCs w:val="24"/>
          <w:lang w:val="en-NZ"/>
        </w:rPr>
        <w:t xml:space="preserve">HRC ERFG, Novel neuromodulation for chronic low back pain, $209,995 (PI) </w:t>
      </w:r>
    </w:p>
    <w:p w14:paraId="7A45C4FA" w14:textId="77777777" w:rsidR="006610CF" w:rsidRPr="006610CF" w:rsidRDefault="006610CF" w:rsidP="00F41E66">
      <w:pPr>
        <w:jc w:val="both"/>
        <w:rPr>
          <w:rFonts w:cs="Arial"/>
          <w:sz w:val="24"/>
          <w:szCs w:val="24"/>
          <w:lang w:val="en-NZ"/>
        </w:rPr>
      </w:pPr>
      <w:r w:rsidRPr="006610CF">
        <w:rPr>
          <w:rFonts w:cs="Arial"/>
          <w:sz w:val="24"/>
          <w:szCs w:val="24"/>
          <w:lang w:val="en-NZ"/>
        </w:rPr>
        <w:t xml:space="preserve">2019 </w:t>
      </w:r>
      <w:r w:rsidR="00B41D0E">
        <w:rPr>
          <w:rFonts w:cs="Arial"/>
          <w:sz w:val="24"/>
          <w:szCs w:val="24"/>
          <w:lang w:val="en-NZ"/>
        </w:rPr>
        <w:tab/>
      </w:r>
      <w:r w:rsidRPr="006610CF">
        <w:rPr>
          <w:rFonts w:cs="Arial"/>
          <w:sz w:val="24"/>
          <w:szCs w:val="24"/>
          <w:lang w:val="en-NZ"/>
        </w:rPr>
        <w:t xml:space="preserve">UORG, Brain stimulation in early Alzheimer’s disease, $45,379 (PI) </w:t>
      </w:r>
    </w:p>
    <w:p w14:paraId="61A294D8" w14:textId="77777777" w:rsidR="006610CF" w:rsidRPr="006610CF" w:rsidRDefault="006610CF" w:rsidP="00F41E66">
      <w:pPr>
        <w:jc w:val="both"/>
        <w:rPr>
          <w:rFonts w:cs="Arial"/>
          <w:sz w:val="24"/>
          <w:szCs w:val="24"/>
          <w:lang w:val="en-NZ"/>
        </w:rPr>
      </w:pPr>
      <w:r w:rsidRPr="006610CF">
        <w:rPr>
          <w:rFonts w:cs="Arial"/>
          <w:sz w:val="24"/>
          <w:szCs w:val="24"/>
          <w:lang w:val="en-NZ"/>
        </w:rPr>
        <w:t xml:space="preserve">2019 </w:t>
      </w:r>
      <w:r w:rsidR="00B41D0E">
        <w:rPr>
          <w:rFonts w:cs="Arial"/>
          <w:sz w:val="24"/>
          <w:szCs w:val="24"/>
          <w:lang w:val="en-NZ"/>
        </w:rPr>
        <w:tab/>
      </w:r>
      <w:r w:rsidRPr="006610CF">
        <w:rPr>
          <w:rFonts w:cs="Arial"/>
          <w:sz w:val="24"/>
          <w:szCs w:val="24"/>
          <w:lang w:val="en-NZ"/>
        </w:rPr>
        <w:t xml:space="preserve">Healthcare Otago Charitable Trust, Neuromodulation for pain, $27,083 (PI) </w:t>
      </w:r>
    </w:p>
    <w:p w14:paraId="3534FD35" w14:textId="77777777" w:rsidR="006610CF" w:rsidRPr="006610CF" w:rsidRDefault="006610CF" w:rsidP="00F41E66">
      <w:pPr>
        <w:jc w:val="both"/>
        <w:rPr>
          <w:rFonts w:cs="Arial"/>
          <w:sz w:val="24"/>
          <w:szCs w:val="24"/>
          <w:lang w:val="en-NZ"/>
        </w:rPr>
      </w:pPr>
      <w:r w:rsidRPr="006610CF">
        <w:rPr>
          <w:rFonts w:cs="Arial"/>
          <w:sz w:val="24"/>
          <w:szCs w:val="24"/>
          <w:lang w:val="en-NZ"/>
        </w:rPr>
        <w:t xml:space="preserve">2019 </w:t>
      </w:r>
      <w:r>
        <w:rPr>
          <w:rFonts w:cs="Arial"/>
          <w:sz w:val="24"/>
          <w:szCs w:val="24"/>
          <w:lang w:val="en-NZ"/>
        </w:rPr>
        <w:tab/>
      </w:r>
      <w:r w:rsidRPr="006610CF">
        <w:rPr>
          <w:rFonts w:cs="Arial"/>
          <w:sz w:val="24"/>
          <w:szCs w:val="24"/>
          <w:lang w:val="en-NZ"/>
        </w:rPr>
        <w:t xml:space="preserve">Dean’s Bequest Round, Neurofeedback for back pain, $20,311 (PI) </w:t>
      </w:r>
    </w:p>
    <w:p w14:paraId="4CE2B2D2" w14:textId="77777777" w:rsidR="006610CF" w:rsidRDefault="006610CF" w:rsidP="00F41E66">
      <w:pPr>
        <w:jc w:val="both"/>
        <w:rPr>
          <w:rFonts w:cs="Arial"/>
          <w:sz w:val="24"/>
          <w:szCs w:val="24"/>
          <w:lang w:val="en-US"/>
        </w:rPr>
      </w:pPr>
      <w:r w:rsidRPr="006610CF">
        <w:rPr>
          <w:rFonts w:cs="Arial"/>
          <w:sz w:val="24"/>
          <w:szCs w:val="24"/>
          <w:lang w:val="en-NZ"/>
        </w:rPr>
        <w:t xml:space="preserve">2019 </w:t>
      </w:r>
      <w:r>
        <w:rPr>
          <w:rFonts w:cs="Arial"/>
          <w:sz w:val="24"/>
          <w:szCs w:val="24"/>
          <w:lang w:val="en-NZ"/>
        </w:rPr>
        <w:tab/>
      </w:r>
      <w:r w:rsidRPr="006610CF">
        <w:rPr>
          <w:rFonts w:cs="Arial"/>
          <w:sz w:val="24"/>
          <w:szCs w:val="24"/>
          <w:lang w:val="en-NZ"/>
        </w:rPr>
        <w:t>DSM Research Equipment, Purchase of high-density EEG, $49,240 (co-PI)</w:t>
      </w:r>
    </w:p>
    <w:p w14:paraId="2FF2F097" w14:textId="77777777" w:rsidR="00265878" w:rsidRPr="00265878" w:rsidRDefault="00265878" w:rsidP="00F41E66">
      <w:pPr>
        <w:jc w:val="both"/>
        <w:rPr>
          <w:rFonts w:cs="Arial"/>
          <w:sz w:val="24"/>
          <w:szCs w:val="24"/>
          <w:lang w:val="en-US"/>
        </w:rPr>
      </w:pPr>
      <w:r w:rsidRPr="00265878">
        <w:rPr>
          <w:rFonts w:cs="Arial"/>
          <w:sz w:val="24"/>
          <w:szCs w:val="24"/>
          <w:lang w:val="en-US"/>
        </w:rPr>
        <w:t>2018</w:t>
      </w:r>
      <w:r w:rsidRPr="00265878">
        <w:rPr>
          <w:rFonts w:cs="Arial"/>
          <w:sz w:val="24"/>
          <w:szCs w:val="24"/>
          <w:lang w:val="en-US"/>
        </w:rPr>
        <w:tab/>
        <w:t>University Teaching Development Grants (AI; NZ$</w:t>
      </w:r>
      <w:r w:rsidRPr="00265878">
        <w:rPr>
          <w:rFonts w:eastAsia="Calibri" w:cs="Arial"/>
          <w:color w:val="231F20"/>
          <w:sz w:val="24"/>
          <w:szCs w:val="24"/>
          <w:lang w:val="en-GB"/>
        </w:rPr>
        <w:t>9</w:t>
      </w:r>
      <w:r w:rsidR="00EF35FF">
        <w:rPr>
          <w:rFonts w:eastAsia="Calibri" w:cs="Arial"/>
          <w:color w:val="231F20"/>
          <w:sz w:val="24"/>
          <w:szCs w:val="24"/>
          <w:lang w:val="en-GB"/>
        </w:rPr>
        <w:t>,</w:t>
      </w:r>
      <w:r w:rsidRPr="00265878">
        <w:rPr>
          <w:rFonts w:eastAsia="Calibri" w:cs="Arial"/>
          <w:color w:val="231F20"/>
          <w:sz w:val="24"/>
          <w:szCs w:val="24"/>
          <w:lang w:val="en-GB"/>
        </w:rPr>
        <w:t>413)</w:t>
      </w:r>
    </w:p>
    <w:p w14:paraId="1604A394" w14:textId="77777777" w:rsidR="00265878" w:rsidRPr="00265878" w:rsidRDefault="00265878" w:rsidP="00F41E66">
      <w:pPr>
        <w:jc w:val="both"/>
        <w:rPr>
          <w:rFonts w:cs="Arial"/>
          <w:sz w:val="24"/>
          <w:szCs w:val="24"/>
          <w:lang w:val="en-US"/>
        </w:rPr>
      </w:pPr>
      <w:r w:rsidRPr="00265878">
        <w:rPr>
          <w:rFonts w:cs="Arial"/>
          <w:sz w:val="24"/>
          <w:szCs w:val="24"/>
          <w:lang w:val="en-US"/>
        </w:rPr>
        <w:t>2014</w:t>
      </w:r>
      <w:r w:rsidRPr="00265878">
        <w:rPr>
          <w:rFonts w:cs="Arial"/>
          <w:sz w:val="24"/>
          <w:szCs w:val="24"/>
          <w:lang w:val="en-US"/>
        </w:rPr>
        <w:tab/>
        <w:t>University of Otago Postgraduate Publishing Bursary Award (NZ$7,500)</w:t>
      </w:r>
    </w:p>
    <w:p w14:paraId="4B042C9F" w14:textId="77777777" w:rsidR="00265878" w:rsidRPr="00265878" w:rsidRDefault="00265878" w:rsidP="00F41E66">
      <w:pPr>
        <w:jc w:val="both"/>
        <w:rPr>
          <w:rFonts w:cs="Arial"/>
          <w:sz w:val="24"/>
          <w:szCs w:val="24"/>
          <w:lang w:val="en-US"/>
        </w:rPr>
      </w:pPr>
      <w:r w:rsidRPr="00265878">
        <w:rPr>
          <w:rFonts w:cs="Arial"/>
          <w:sz w:val="24"/>
          <w:szCs w:val="24"/>
          <w:lang w:val="en-US"/>
        </w:rPr>
        <w:t>2011   University of Otago PhD Scholarship (NZ$25,000/year)</w:t>
      </w:r>
    </w:p>
    <w:p w14:paraId="7A30B104" w14:textId="77777777" w:rsidR="00265878" w:rsidRPr="00265878" w:rsidRDefault="00265878" w:rsidP="00F41E66">
      <w:pPr>
        <w:jc w:val="both"/>
        <w:rPr>
          <w:rFonts w:cs="Arial"/>
          <w:sz w:val="24"/>
          <w:szCs w:val="24"/>
          <w:lang w:val="en-US"/>
        </w:rPr>
      </w:pPr>
      <w:r w:rsidRPr="00265878">
        <w:rPr>
          <w:rFonts w:cs="Arial"/>
          <w:sz w:val="24"/>
          <w:szCs w:val="24"/>
          <w:lang w:val="en-US"/>
        </w:rPr>
        <w:t>2010   University of Otago International Master’s Award (NZ$13,000)</w:t>
      </w:r>
    </w:p>
    <w:p w14:paraId="3903DDD1" w14:textId="64CC1139" w:rsidR="00265878" w:rsidRPr="00265878" w:rsidRDefault="00265878" w:rsidP="00F41E66">
      <w:pPr>
        <w:ind w:left="705" w:hanging="705"/>
        <w:jc w:val="both"/>
        <w:rPr>
          <w:rFonts w:cs="Arial"/>
          <w:sz w:val="24"/>
          <w:szCs w:val="24"/>
          <w:lang w:val="en-US"/>
        </w:rPr>
      </w:pPr>
      <w:r w:rsidRPr="00265878">
        <w:rPr>
          <w:rFonts w:cs="Arial"/>
          <w:sz w:val="24"/>
          <w:szCs w:val="24"/>
          <w:lang w:val="en-US"/>
        </w:rPr>
        <w:t>2008</w:t>
      </w:r>
      <w:r w:rsidRPr="00265878">
        <w:rPr>
          <w:rFonts w:cs="Arial"/>
          <w:sz w:val="24"/>
          <w:szCs w:val="24"/>
          <w:lang w:val="en-US"/>
        </w:rPr>
        <w:tab/>
      </w:r>
      <w:r w:rsidR="00F41E66">
        <w:rPr>
          <w:rFonts w:cs="Arial"/>
          <w:sz w:val="24"/>
          <w:szCs w:val="24"/>
          <w:lang w:val="en-US"/>
        </w:rPr>
        <w:t xml:space="preserve">Best </w:t>
      </w:r>
      <w:r w:rsidRPr="00265878">
        <w:rPr>
          <w:rFonts w:cs="Arial"/>
          <w:sz w:val="24"/>
          <w:szCs w:val="24"/>
          <w:lang w:val="en-US"/>
        </w:rPr>
        <w:t>Poster Award, All India Physiotherapy Conference, Mangalore, India.</w:t>
      </w:r>
    </w:p>
    <w:p w14:paraId="64615C09" w14:textId="77777777" w:rsidR="00265878" w:rsidRPr="00265878" w:rsidRDefault="00265878" w:rsidP="00F41E66">
      <w:pPr>
        <w:ind w:left="705" w:hanging="705"/>
        <w:jc w:val="both"/>
        <w:rPr>
          <w:rFonts w:cs="Arial"/>
          <w:sz w:val="24"/>
          <w:szCs w:val="24"/>
          <w:lang w:val="en-US"/>
        </w:rPr>
      </w:pPr>
      <w:r w:rsidRPr="00265878">
        <w:rPr>
          <w:rFonts w:cs="Arial"/>
          <w:sz w:val="24"/>
          <w:szCs w:val="24"/>
          <w:lang w:val="en-US"/>
        </w:rPr>
        <w:t>2008</w:t>
      </w:r>
      <w:r w:rsidRPr="00265878">
        <w:rPr>
          <w:rFonts w:cs="Arial"/>
          <w:sz w:val="24"/>
          <w:szCs w:val="24"/>
          <w:lang w:val="en-US"/>
        </w:rPr>
        <w:tab/>
        <w:t xml:space="preserve">Best Outgoing Student, Bachelor of Physiotherapy, Manipal College of Allied Health Sciences, Manipal University, Karnataka, India. </w:t>
      </w:r>
    </w:p>
    <w:p w14:paraId="0614BF8E" w14:textId="77777777" w:rsidR="00265878" w:rsidRPr="00265878" w:rsidRDefault="00265878" w:rsidP="00F41E66">
      <w:pPr>
        <w:ind w:left="705" w:hanging="705"/>
        <w:jc w:val="both"/>
        <w:rPr>
          <w:rFonts w:cs="Arial"/>
          <w:sz w:val="24"/>
          <w:szCs w:val="24"/>
          <w:lang w:val="en-US"/>
        </w:rPr>
      </w:pPr>
      <w:r w:rsidRPr="00265878">
        <w:rPr>
          <w:rFonts w:cs="Arial"/>
          <w:sz w:val="24"/>
          <w:szCs w:val="24"/>
          <w:lang w:val="en-US"/>
        </w:rPr>
        <w:t>2008</w:t>
      </w:r>
      <w:r w:rsidRPr="00265878">
        <w:rPr>
          <w:rFonts w:cs="Arial"/>
          <w:sz w:val="24"/>
          <w:szCs w:val="24"/>
          <w:lang w:val="en-US"/>
        </w:rPr>
        <w:tab/>
        <w:t>Distinction in Final year Bachelor of Physiotherapy University Examinations, Manipal University, Karnataka, India.</w:t>
      </w:r>
    </w:p>
    <w:p w14:paraId="65056ED8" w14:textId="730663F9" w:rsidR="00265878" w:rsidRPr="00265878" w:rsidRDefault="00265878" w:rsidP="00F41E66">
      <w:pPr>
        <w:ind w:left="705" w:hanging="705"/>
        <w:jc w:val="both"/>
        <w:rPr>
          <w:rFonts w:cs="Arial"/>
          <w:sz w:val="24"/>
          <w:szCs w:val="24"/>
          <w:lang w:val="en-US"/>
        </w:rPr>
      </w:pPr>
      <w:r w:rsidRPr="00265878">
        <w:rPr>
          <w:rFonts w:cs="Arial"/>
          <w:sz w:val="24"/>
          <w:szCs w:val="24"/>
          <w:lang w:val="en-US"/>
        </w:rPr>
        <w:t>2007</w:t>
      </w:r>
      <w:r w:rsidRPr="00265878">
        <w:rPr>
          <w:rFonts w:cs="Arial"/>
          <w:sz w:val="24"/>
          <w:szCs w:val="24"/>
          <w:lang w:val="en-US"/>
        </w:rPr>
        <w:tab/>
        <w:t xml:space="preserve">First Rank </w:t>
      </w:r>
      <w:r w:rsidR="00990C86">
        <w:rPr>
          <w:rFonts w:cs="Arial"/>
          <w:sz w:val="24"/>
          <w:szCs w:val="24"/>
          <w:lang w:val="en-US"/>
        </w:rPr>
        <w:t xml:space="preserve">and </w:t>
      </w:r>
      <w:r w:rsidR="00990C86" w:rsidRPr="00265878">
        <w:rPr>
          <w:rFonts w:cs="Arial"/>
          <w:sz w:val="24"/>
          <w:szCs w:val="24"/>
          <w:lang w:val="en-US"/>
        </w:rPr>
        <w:t xml:space="preserve">Distinction </w:t>
      </w:r>
      <w:r w:rsidRPr="00265878">
        <w:rPr>
          <w:rFonts w:cs="Arial"/>
          <w:sz w:val="24"/>
          <w:szCs w:val="24"/>
          <w:lang w:val="en-US"/>
        </w:rPr>
        <w:t>in Third year Bachelor of Physiotherapy, Manipal College of Allied Health Sciences, Manipal University, Karnataka, India.</w:t>
      </w:r>
    </w:p>
    <w:p w14:paraId="1909DEF3" w14:textId="77777777" w:rsidR="00265878" w:rsidRPr="00265878" w:rsidRDefault="00265878" w:rsidP="00F41E66">
      <w:pPr>
        <w:ind w:left="705" w:hanging="705"/>
        <w:jc w:val="both"/>
        <w:rPr>
          <w:rFonts w:cs="Arial"/>
          <w:sz w:val="24"/>
          <w:szCs w:val="24"/>
          <w:lang w:val="en-US"/>
        </w:rPr>
      </w:pPr>
      <w:r w:rsidRPr="00265878">
        <w:rPr>
          <w:rFonts w:cs="Arial"/>
          <w:sz w:val="24"/>
          <w:szCs w:val="24"/>
          <w:lang w:val="en-US"/>
        </w:rPr>
        <w:t>2005</w:t>
      </w:r>
      <w:r w:rsidRPr="00265878">
        <w:rPr>
          <w:rFonts w:cs="Arial"/>
          <w:sz w:val="24"/>
          <w:szCs w:val="24"/>
          <w:lang w:val="en-US"/>
        </w:rPr>
        <w:tab/>
        <w:t>Distinction in First year Bachelor of Physiotherapy University Examinations, Manipal University, Karnataka, India.</w:t>
      </w:r>
    </w:p>
    <w:p w14:paraId="2ABABF55" w14:textId="77777777" w:rsidR="00265878" w:rsidRPr="00265878" w:rsidRDefault="00265878" w:rsidP="00F41E66">
      <w:pPr>
        <w:ind w:left="705" w:hanging="705"/>
        <w:jc w:val="both"/>
        <w:rPr>
          <w:rFonts w:cs="Arial"/>
          <w:sz w:val="24"/>
          <w:szCs w:val="24"/>
          <w:lang w:val="en-US"/>
        </w:rPr>
      </w:pPr>
      <w:r w:rsidRPr="00265878">
        <w:rPr>
          <w:rFonts w:cs="Arial"/>
          <w:sz w:val="24"/>
          <w:szCs w:val="24"/>
          <w:lang w:val="en-US"/>
        </w:rPr>
        <w:t>2004</w:t>
      </w:r>
      <w:r w:rsidRPr="00265878">
        <w:rPr>
          <w:rFonts w:cs="Arial"/>
          <w:sz w:val="24"/>
          <w:szCs w:val="24"/>
          <w:lang w:val="en-US"/>
        </w:rPr>
        <w:tab/>
        <w:t>Distinction in Higher Secondary Certificate Examination, Maharashtra State Board of Secondary and Higher Secondary Education, Mumbai, India.</w:t>
      </w:r>
    </w:p>
    <w:p w14:paraId="594AFC6A" w14:textId="77777777" w:rsidR="00265878" w:rsidRPr="00265878" w:rsidRDefault="00265878" w:rsidP="00F41E66">
      <w:pPr>
        <w:ind w:left="705" w:hanging="705"/>
        <w:jc w:val="both"/>
        <w:rPr>
          <w:rFonts w:cs="Arial"/>
          <w:sz w:val="24"/>
          <w:szCs w:val="24"/>
          <w:lang w:val="en-US"/>
        </w:rPr>
      </w:pPr>
      <w:r w:rsidRPr="00265878">
        <w:rPr>
          <w:rFonts w:cs="Arial"/>
          <w:sz w:val="24"/>
          <w:szCs w:val="24"/>
          <w:lang w:val="en-US"/>
        </w:rPr>
        <w:t>2002</w:t>
      </w:r>
      <w:r w:rsidRPr="00265878">
        <w:rPr>
          <w:rFonts w:cs="Arial"/>
          <w:sz w:val="24"/>
          <w:szCs w:val="24"/>
          <w:lang w:val="en-US"/>
        </w:rPr>
        <w:tab/>
        <w:t>Distinction in Secondary Certificate Examination, Maharashtra State Board of Secondary and Higher Secondary Education, Mumbai, India.</w:t>
      </w:r>
    </w:p>
    <w:p w14:paraId="2CC254DD" w14:textId="77777777" w:rsidR="00265878" w:rsidRPr="00FA3731" w:rsidRDefault="00265878" w:rsidP="00265878">
      <w:pPr>
        <w:rPr>
          <w:rFonts w:cs="Arial"/>
          <w:sz w:val="18"/>
          <w:szCs w:val="24"/>
          <w:lang w:val="en-NZ" w:eastAsia="en-GB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1080"/>
        <w:gridCol w:w="1980"/>
        <w:gridCol w:w="1620"/>
        <w:gridCol w:w="1080"/>
      </w:tblGrid>
      <w:tr w:rsidR="00265878" w:rsidRPr="00265878" w14:paraId="32608279" w14:textId="77777777" w:rsidTr="00265878">
        <w:tc>
          <w:tcPr>
            <w:tcW w:w="3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363E5A68" w14:textId="77777777" w:rsidR="00265878" w:rsidRPr="00265878" w:rsidRDefault="00265878" w:rsidP="00265878">
            <w:pPr>
              <w:rPr>
                <w:rFonts w:cs="Arial"/>
                <w:b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b/>
                <w:sz w:val="24"/>
                <w:szCs w:val="24"/>
                <w:lang w:val="en-US" w:eastAsia="en-GB"/>
              </w:rPr>
              <w:t xml:space="preserve">1g.   Total number of </w:t>
            </w:r>
            <w:r w:rsidRPr="00265878">
              <w:rPr>
                <w:rFonts w:cs="Arial"/>
                <w:b/>
                <w:i/>
                <w:sz w:val="24"/>
                <w:szCs w:val="24"/>
                <w:lang w:val="en-US" w:eastAsia="en-GB"/>
              </w:rPr>
              <w:t>peer reviewed</w:t>
            </w:r>
            <w:r w:rsidRPr="00265878">
              <w:rPr>
                <w:rFonts w:cs="Arial"/>
                <w:b/>
                <w:sz w:val="24"/>
                <w:szCs w:val="24"/>
                <w:lang w:val="en-US" w:eastAsia="en-GB"/>
              </w:rPr>
              <w:t xml:space="preserve"> publications and patents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11F237F" w14:textId="77777777" w:rsidR="00265878" w:rsidRPr="00265878" w:rsidRDefault="00265878" w:rsidP="00265878">
            <w:pPr>
              <w:jc w:val="center"/>
              <w:rPr>
                <w:rFonts w:cs="Arial"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sz w:val="24"/>
                <w:szCs w:val="24"/>
                <w:lang w:val="en-US" w:eastAsia="en-GB"/>
              </w:rPr>
              <w:t>Journal articles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72A17F33" w14:textId="77777777" w:rsidR="00265878" w:rsidRPr="00265878" w:rsidRDefault="00265878" w:rsidP="00265878">
            <w:pPr>
              <w:jc w:val="center"/>
              <w:rPr>
                <w:rFonts w:cs="Arial"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sz w:val="24"/>
                <w:szCs w:val="24"/>
                <w:lang w:val="en-US" w:eastAsia="en-GB"/>
              </w:rPr>
              <w:t>Books, book chapters, books edited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3899ACFB" w14:textId="77777777" w:rsidR="00265878" w:rsidRPr="00265878" w:rsidRDefault="00265878" w:rsidP="00265878">
            <w:pPr>
              <w:jc w:val="center"/>
              <w:rPr>
                <w:rFonts w:cs="Arial"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sz w:val="24"/>
                <w:szCs w:val="24"/>
                <w:lang w:val="en-US" w:eastAsia="en-GB"/>
              </w:rPr>
              <w:t>Conference proceedings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7A8DF0EC" w14:textId="77777777" w:rsidR="00265878" w:rsidRPr="00265878" w:rsidRDefault="00265878" w:rsidP="00265878">
            <w:pPr>
              <w:jc w:val="center"/>
              <w:rPr>
                <w:rFonts w:cs="Arial"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sz w:val="24"/>
                <w:szCs w:val="24"/>
                <w:lang w:val="en-US" w:eastAsia="en-GB"/>
              </w:rPr>
              <w:t>Patents</w:t>
            </w:r>
          </w:p>
        </w:tc>
      </w:tr>
      <w:tr w:rsidR="00265878" w:rsidRPr="00265878" w14:paraId="09A992DE" w14:textId="77777777" w:rsidTr="00265878">
        <w:tc>
          <w:tcPr>
            <w:tcW w:w="3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A35CC" w14:textId="77777777" w:rsidR="00265878" w:rsidRPr="00265878" w:rsidRDefault="00265878" w:rsidP="00265878">
            <w:pPr>
              <w:spacing w:line="256" w:lineRule="auto"/>
              <w:rPr>
                <w:rFonts w:cs="Arial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EA4C8" w14:textId="5EB8FF97" w:rsidR="00265878" w:rsidRPr="00265878" w:rsidRDefault="005F6001" w:rsidP="00555792">
            <w:pPr>
              <w:jc w:val="center"/>
              <w:rPr>
                <w:rFonts w:cs="Arial"/>
                <w:sz w:val="24"/>
                <w:szCs w:val="24"/>
                <w:lang w:val="en-US" w:eastAsia="en-GB"/>
              </w:rPr>
            </w:pPr>
            <w:r>
              <w:rPr>
                <w:rFonts w:cs="Arial"/>
                <w:sz w:val="24"/>
                <w:szCs w:val="24"/>
                <w:lang w:val="en-US" w:eastAsia="en-GB"/>
              </w:rPr>
              <w:t>2</w:t>
            </w:r>
            <w:r w:rsidR="004A61DD">
              <w:rPr>
                <w:rFonts w:cs="Arial"/>
                <w:sz w:val="24"/>
                <w:szCs w:val="24"/>
                <w:lang w:val="en-US" w:eastAsia="en-GB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4660B" w14:textId="7B9F0E3A" w:rsidR="00265878" w:rsidRPr="00265878" w:rsidRDefault="00265878" w:rsidP="00555792">
            <w:pPr>
              <w:jc w:val="center"/>
              <w:rPr>
                <w:rFonts w:cs="Arial"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sz w:val="24"/>
                <w:szCs w:val="24"/>
                <w:lang w:val="en-US" w:eastAsia="en-GB"/>
              </w:rPr>
              <w:t>0-</w:t>
            </w:r>
            <w:r w:rsidR="00382E51">
              <w:rPr>
                <w:rFonts w:cs="Arial"/>
                <w:sz w:val="24"/>
                <w:szCs w:val="24"/>
                <w:lang w:val="en-US" w:eastAsia="en-GB"/>
              </w:rPr>
              <w:t>3</w:t>
            </w:r>
            <w:r w:rsidRPr="00265878">
              <w:rPr>
                <w:rFonts w:cs="Arial"/>
                <w:sz w:val="24"/>
                <w:szCs w:val="24"/>
                <w:lang w:val="en-US" w:eastAsia="en-GB"/>
              </w:rPr>
              <w:t>-0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BA895" w14:textId="77777777" w:rsidR="00265878" w:rsidRPr="00265878" w:rsidRDefault="00265878" w:rsidP="00555792">
            <w:pPr>
              <w:jc w:val="center"/>
              <w:rPr>
                <w:rFonts w:cs="Arial"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sz w:val="24"/>
                <w:szCs w:val="24"/>
                <w:lang w:val="en-US" w:eastAsia="en-GB"/>
              </w:rPr>
              <w:t>1</w:t>
            </w:r>
            <w:r w:rsidR="005E126A">
              <w:rPr>
                <w:rFonts w:cs="Arial"/>
                <w:sz w:val="24"/>
                <w:szCs w:val="24"/>
                <w:lang w:val="en-US" w:eastAsia="en-GB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F4E3F" w14:textId="77777777" w:rsidR="00265878" w:rsidRPr="00265878" w:rsidRDefault="00265878" w:rsidP="00555792">
            <w:pPr>
              <w:jc w:val="center"/>
              <w:rPr>
                <w:rFonts w:cs="Arial"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sz w:val="24"/>
                <w:szCs w:val="24"/>
                <w:lang w:val="en-US" w:eastAsia="en-GB"/>
              </w:rPr>
              <w:t>0</w:t>
            </w:r>
          </w:p>
        </w:tc>
      </w:tr>
    </w:tbl>
    <w:p w14:paraId="4974092B" w14:textId="77777777" w:rsidR="001B3EF0" w:rsidRDefault="001B3EF0" w:rsidP="00265878">
      <w:pPr>
        <w:rPr>
          <w:rFonts w:cs="Arial"/>
          <w:b/>
          <w:sz w:val="24"/>
          <w:szCs w:val="24"/>
          <w:lang w:val="en-NZ" w:eastAsia="en-GB"/>
        </w:rPr>
      </w:pPr>
    </w:p>
    <w:p w14:paraId="03908B25" w14:textId="77777777" w:rsidR="00265878" w:rsidRPr="00265878" w:rsidRDefault="00265878" w:rsidP="00265878">
      <w:pPr>
        <w:rPr>
          <w:rFonts w:cs="Arial"/>
          <w:b/>
          <w:sz w:val="24"/>
          <w:szCs w:val="24"/>
          <w:lang w:val="en-NZ" w:eastAsia="en-GB"/>
        </w:rPr>
      </w:pPr>
      <w:r w:rsidRPr="00265878">
        <w:rPr>
          <w:rFonts w:cs="Arial"/>
          <w:b/>
          <w:sz w:val="24"/>
          <w:szCs w:val="24"/>
          <w:lang w:val="en-NZ" w:eastAsia="en-GB"/>
        </w:rPr>
        <w:lastRenderedPageBreak/>
        <w:t>PART 2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265878" w:rsidRPr="00265878" w14:paraId="5D7FB949" w14:textId="77777777" w:rsidTr="0026587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5B36B9B8" w14:textId="77777777" w:rsidR="00265878" w:rsidRPr="00265878" w:rsidRDefault="00265878" w:rsidP="00265878">
            <w:pPr>
              <w:rPr>
                <w:rFonts w:cs="Arial"/>
                <w:b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b/>
                <w:sz w:val="24"/>
                <w:szCs w:val="24"/>
                <w:lang w:val="en-US" w:eastAsia="en-GB"/>
              </w:rPr>
              <w:t xml:space="preserve">2a.   Research publications and dissemination </w:t>
            </w:r>
          </w:p>
        </w:tc>
      </w:tr>
    </w:tbl>
    <w:p w14:paraId="07F3FF83" w14:textId="77777777" w:rsidR="00265878" w:rsidRPr="00265878" w:rsidRDefault="00265878" w:rsidP="00265878">
      <w:pPr>
        <w:rPr>
          <w:rFonts w:cs="Arial"/>
          <w:i/>
          <w:sz w:val="24"/>
          <w:szCs w:val="24"/>
          <w:lang w:val="en-NZ" w:eastAsia="en-GB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265878" w:rsidRPr="00265878" w14:paraId="661FCBE3" w14:textId="77777777" w:rsidTr="0026587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369DFDD6" w14:textId="77777777" w:rsidR="00265878" w:rsidRPr="00265878" w:rsidRDefault="00265878" w:rsidP="00265878">
            <w:pPr>
              <w:rPr>
                <w:rFonts w:cs="Arial"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sz w:val="24"/>
                <w:szCs w:val="24"/>
                <w:lang w:val="en-US" w:eastAsia="en-GB"/>
              </w:rPr>
              <w:t>Peer-reviewed journal articles</w:t>
            </w:r>
          </w:p>
        </w:tc>
      </w:tr>
      <w:tr w:rsidR="00265878" w:rsidRPr="00265878" w14:paraId="0B5A86D4" w14:textId="77777777" w:rsidTr="000912D2">
        <w:trPr>
          <w:trHeight w:val="6227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02EB6" w14:textId="536311B1" w:rsidR="00A73972" w:rsidRPr="00A73972" w:rsidRDefault="00934AF3" w:rsidP="00B654E1">
            <w:pPr>
              <w:pStyle w:val="ListParagraph"/>
              <w:numPr>
                <w:ilvl w:val="0"/>
                <w:numId w:val="8"/>
              </w:numPr>
              <w:ind w:left="459" w:hanging="459"/>
              <w:jc w:val="both"/>
              <w:rPr>
                <w:rFonts w:cs="Arial"/>
                <w:bCs/>
                <w:sz w:val="24"/>
                <w:szCs w:val="24"/>
                <w:lang w:val="en-NZ"/>
              </w:rPr>
            </w:pPr>
            <w:r w:rsidRPr="00A73972">
              <w:rPr>
                <w:rFonts w:cs="Arial"/>
                <w:bCs/>
                <w:sz w:val="24"/>
                <w:szCs w:val="24"/>
                <w:lang w:val="en-NZ"/>
              </w:rPr>
              <w:t xml:space="preserve">Smeele, S., </w:t>
            </w:r>
            <w:r w:rsidRPr="00A73972">
              <w:rPr>
                <w:rFonts w:cs="Arial"/>
                <w:b/>
                <w:sz w:val="24"/>
                <w:szCs w:val="24"/>
                <w:lang w:val="en-NZ"/>
              </w:rPr>
              <w:t>Adhia</w:t>
            </w:r>
            <w:r w:rsidR="006F04C1" w:rsidRPr="00A73972">
              <w:rPr>
                <w:rFonts w:cs="Arial"/>
                <w:b/>
                <w:sz w:val="24"/>
                <w:szCs w:val="24"/>
                <w:lang w:val="en-NZ"/>
              </w:rPr>
              <w:t>, D. B.,</w:t>
            </w:r>
            <w:r w:rsidR="006F04C1" w:rsidRPr="00A73972">
              <w:rPr>
                <w:rFonts w:cs="Arial"/>
                <w:bCs/>
                <w:sz w:val="24"/>
                <w:szCs w:val="24"/>
                <w:lang w:val="en-NZ"/>
              </w:rPr>
              <w:t xml:space="preserve"> De Ridder, D. </w:t>
            </w:r>
            <w:proofErr w:type="gramStart"/>
            <w:r w:rsidR="00A73972" w:rsidRPr="00A73972">
              <w:rPr>
                <w:rFonts w:cs="Arial"/>
                <w:bCs/>
                <w:sz w:val="24"/>
                <w:szCs w:val="24"/>
                <w:lang w:val="en-NZ"/>
              </w:rPr>
              <w:t>Feasibility</w:t>
            </w:r>
            <w:proofErr w:type="gramEnd"/>
            <w:r w:rsidR="00A73972" w:rsidRPr="00A73972">
              <w:rPr>
                <w:rFonts w:cs="Arial"/>
                <w:bCs/>
                <w:sz w:val="24"/>
                <w:szCs w:val="24"/>
                <w:lang w:val="en-NZ"/>
              </w:rPr>
              <w:t xml:space="preserve"> and safety of high-definition infra-slow pink noise stimulation for treating chronic tinnitus – a randomised placebo-controlled trial</w:t>
            </w:r>
            <w:r w:rsidR="00A73972" w:rsidRPr="00A73972">
              <w:rPr>
                <w:rFonts w:cs="Arial"/>
                <w:bCs/>
                <w:sz w:val="24"/>
                <w:szCs w:val="24"/>
                <w:lang w:val="en-NZ"/>
              </w:rPr>
              <w:t xml:space="preserve">. </w:t>
            </w:r>
            <w:r w:rsidR="00A73972" w:rsidRPr="00B654E1">
              <w:rPr>
                <w:rFonts w:cs="Arial"/>
                <w:bCs/>
                <w:i/>
                <w:iCs/>
                <w:sz w:val="24"/>
                <w:szCs w:val="24"/>
                <w:lang w:val="en-NZ"/>
              </w:rPr>
              <w:t>Neuromodulation: Technology at the Neural Interface.</w:t>
            </w:r>
            <w:r w:rsidR="00B654E1">
              <w:rPr>
                <w:rFonts w:cs="Arial"/>
                <w:bCs/>
                <w:sz w:val="24"/>
                <w:szCs w:val="24"/>
                <w:lang w:val="en-NZ"/>
              </w:rPr>
              <w:t xml:space="preserve"> (Accepted Nov 2022)</w:t>
            </w:r>
            <w:r w:rsidR="00693EAE">
              <w:rPr>
                <w:rFonts w:cs="Arial"/>
                <w:bCs/>
                <w:sz w:val="24"/>
                <w:szCs w:val="24"/>
                <w:lang w:val="en-NZ"/>
              </w:rPr>
              <w:t>.</w:t>
            </w:r>
          </w:p>
          <w:p w14:paraId="3ADF349E" w14:textId="1967533D" w:rsidR="00466C16" w:rsidRPr="00466C16" w:rsidRDefault="00466C16" w:rsidP="00466C16">
            <w:pPr>
              <w:numPr>
                <w:ilvl w:val="0"/>
                <w:numId w:val="8"/>
              </w:numPr>
              <w:spacing w:line="256" w:lineRule="auto"/>
              <w:ind w:left="456" w:hanging="425"/>
              <w:jc w:val="both"/>
              <w:rPr>
                <w:rFonts w:cs="Arial"/>
                <w:bCs/>
                <w:sz w:val="24"/>
                <w:szCs w:val="24"/>
                <w:lang w:val="en-NZ"/>
              </w:rPr>
            </w:pPr>
            <w:r w:rsidRPr="00466C16">
              <w:rPr>
                <w:rFonts w:cs="Arial"/>
                <w:b/>
                <w:sz w:val="24"/>
                <w:szCs w:val="24"/>
                <w:lang w:val="en-NZ"/>
              </w:rPr>
              <w:t>Adhia, D. B.,</w:t>
            </w:r>
            <w:r w:rsidRPr="00466C16">
              <w:rPr>
                <w:rFonts w:cs="Arial"/>
                <w:bCs/>
                <w:sz w:val="24"/>
                <w:szCs w:val="24"/>
                <w:lang w:val="en-NZ"/>
              </w:rPr>
              <w:t xml:space="preserve"> Mani, R., Reynolds, J. N., Hall, M., Vanneste, S., &amp; De Ridder, D. (2022). High-Definition Transcranial Infraslow Pink-Noise Stimulation Can Influence Functional and Effective Cortical Connectivity in Individuals </w:t>
            </w:r>
            <w:proofErr w:type="gramStart"/>
            <w:r w:rsidRPr="00466C16">
              <w:rPr>
                <w:rFonts w:cs="Arial"/>
                <w:bCs/>
                <w:sz w:val="24"/>
                <w:szCs w:val="24"/>
                <w:lang w:val="en-NZ"/>
              </w:rPr>
              <w:t>With</w:t>
            </w:r>
            <w:proofErr w:type="gramEnd"/>
            <w:r w:rsidRPr="00466C16">
              <w:rPr>
                <w:rFonts w:cs="Arial"/>
                <w:bCs/>
                <w:sz w:val="24"/>
                <w:szCs w:val="24"/>
                <w:lang w:val="en-NZ"/>
              </w:rPr>
              <w:t xml:space="preserve"> Chronic Low Back Pain: A Pilot Randomized Placebo-Controlled Study. </w:t>
            </w:r>
            <w:r w:rsidRPr="00466C16">
              <w:rPr>
                <w:rFonts w:cs="Arial"/>
                <w:bCs/>
                <w:i/>
                <w:iCs/>
                <w:sz w:val="24"/>
                <w:szCs w:val="24"/>
                <w:lang w:val="en-NZ"/>
              </w:rPr>
              <w:t>Neuromodulation: Technology at the Neural Interface</w:t>
            </w:r>
            <w:r w:rsidRPr="00466C16">
              <w:rPr>
                <w:rFonts w:cs="Arial"/>
                <w:bCs/>
                <w:sz w:val="24"/>
                <w:szCs w:val="24"/>
                <w:lang w:val="en-NZ"/>
              </w:rPr>
              <w:t>.</w:t>
            </w:r>
          </w:p>
          <w:p w14:paraId="7BFB190C" w14:textId="39E790B2" w:rsidR="009672DF" w:rsidRDefault="009672DF" w:rsidP="000A09D0">
            <w:pPr>
              <w:numPr>
                <w:ilvl w:val="0"/>
                <w:numId w:val="8"/>
              </w:numPr>
              <w:spacing w:line="256" w:lineRule="auto"/>
              <w:ind w:left="456" w:hanging="425"/>
              <w:jc w:val="both"/>
              <w:rPr>
                <w:rFonts w:cs="Arial"/>
                <w:bCs/>
                <w:sz w:val="24"/>
                <w:szCs w:val="24"/>
              </w:rPr>
            </w:pPr>
            <w:r w:rsidRPr="009672DF">
              <w:rPr>
                <w:rFonts w:cs="Arial"/>
                <w:bCs/>
                <w:sz w:val="24"/>
                <w:szCs w:val="24"/>
              </w:rPr>
              <w:t xml:space="preserve">De Ridder, D., Vanneste, S., Song, J. J., &amp; </w:t>
            </w:r>
            <w:r w:rsidRPr="00AE6484">
              <w:rPr>
                <w:rFonts w:cs="Arial"/>
                <w:b/>
                <w:sz w:val="24"/>
                <w:szCs w:val="24"/>
              </w:rPr>
              <w:t>Adhia, D</w:t>
            </w:r>
            <w:r w:rsidR="00AE6484" w:rsidRPr="00AE6484">
              <w:rPr>
                <w:rFonts w:cs="Arial"/>
                <w:b/>
                <w:sz w:val="24"/>
                <w:szCs w:val="24"/>
              </w:rPr>
              <w:t>. B</w:t>
            </w:r>
            <w:r w:rsidRPr="00AE6484">
              <w:rPr>
                <w:rFonts w:cs="Arial"/>
                <w:b/>
                <w:sz w:val="24"/>
                <w:szCs w:val="24"/>
              </w:rPr>
              <w:t>.</w:t>
            </w:r>
            <w:r w:rsidRPr="009672DF">
              <w:rPr>
                <w:rFonts w:cs="Arial"/>
                <w:bCs/>
                <w:sz w:val="24"/>
                <w:szCs w:val="24"/>
              </w:rPr>
              <w:t xml:space="preserve"> (2022). Tinnitus and the triple network model: a perspective. </w:t>
            </w:r>
            <w:r w:rsidRPr="009672DF">
              <w:rPr>
                <w:rFonts w:cs="Arial"/>
                <w:bCs/>
                <w:i/>
                <w:iCs/>
                <w:sz w:val="24"/>
                <w:szCs w:val="24"/>
              </w:rPr>
              <w:t xml:space="preserve">Clinical </w:t>
            </w:r>
            <w:r w:rsidR="00807243">
              <w:rPr>
                <w:rFonts w:cs="Arial"/>
                <w:bCs/>
                <w:i/>
                <w:iCs/>
                <w:sz w:val="24"/>
                <w:szCs w:val="24"/>
              </w:rPr>
              <w:t>&amp;</w:t>
            </w:r>
            <w:r w:rsidRPr="009672DF">
              <w:rPr>
                <w:rFonts w:cs="Arial"/>
                <w:bCs/>
                <w:i/>
                <w:iCs/>
                <w:sz w:val="24"/>
                <w:szCs w:val="24"/>
              </w:rPr>
              <w:t xml:space="preserve"> Experimental Otorhinolaryngology</w:t>
            </w:r>
            <w:r w:rsidRPr="009672DF">
              <w:rPr>
                <w:rFonts w:cs="Arial"/>
                <w:bCs/>
                <w:sz w:val="24"/>
                <w:szCs w:val="24"/>
              </w:rPr>
              <w:t>.</w:t>
            </w:r>
          </w:p>
          <w:p w14:paraId="057B3A16" w14:textId="49FCA2B7" w:rsidR="000A09D0" w:rsidRPr="00547F8A" w:rsidRDefault="000A09D0" w:rsidP="000A09D0">
            <w:pPr>
              <w:numPr>
                <w:ilvl w:val="0"/>
                <w:numId w:val="8"/>
              </w:numPr>
              <w:spacing w:line="256" w:lineRule="auto"/>
              <w:ind w:left="456" w:hanging="425"/>
              <w:jc w:val="both"/>
              <w:rPr>
                <w:rFonts w:cs="Arial"/>
                <w:bCs/>
                <w:sz w:val="24"/>
                <w:szCs w:val="24"/>
              </w:rPr>
            </w:pPr>
            <w:r w:rsidRPr="00547F8A">
              <w:rPr>
                <w:rFonts w:cs="Arial"/>
                <w:bCs/>
                <w:sz w:val="24"/>
                <w:szCs w:val="24"/>
              </w:rPr>
              <w:t xml:space="preserve">Mathew, J., </w:t>
            </w:r>
            <w:r w:rsidRPr="00547F8A">
              <w:rPr>
                <w:rFonts w:cs="Arial"/>
                <w:b/>
                <w:bCs/>
                <w:sz w:val="24"/>
                <w:szCs w:val="24"/>
              </w:rPr>
              <w:t>Adhia, D. B.,</w:t>
            </w:r>
            <w:r w:rsidRPr="00547F8A">
              <w:rPr>
                <w:rFonts w:cs="Arial"/>
                <w:bCs/>
                <w:sz w:val="24"/>
                <w:szCs w:val="24"/>
              </w:rPr>
              <w:t xml:space="preserve"> Smith, M. L., De Ridder, D., &amp; Mani, R. (202</w:t>
            </w:r>
            <w:r>
              <w:rPr>
                <w:rFonts w:cs="Arial"/>
                <w:bCs/>
                <w:sz w:val="24"/>
                <w:szCs w:val="24"/>
              </w:rPr>
              <w:t>2</w:t>
            </w:r>
            <w:r w:rsidRPr="00547F8A">
              <w:rPr>
                <w:rFonts w:cs="Arial"/>
                <w:bCs/>
                <w:sz w:val="24"/>
                <w:szCs w:val="24"/>
              </w:rPr>
              <w:t>). Source localized infraslow neurofeedback training in people with chronic painful knee osteoarthritis: a randomized, double-blind, sham-controlled feasibility clinical trial</w:t>
            </w:r>
            <w:r>
              <w:rPr>
                <w:rFonts w:cs="Arial"/>
                <w:bCs/>
                <w:sz w:val="24"/>
                <w:szCs w:val="24"/>
              </w:rPr>
              <w:t xml:space="preserve">. </w:t>
            </w:r>
            <w:r w:rsidRPr="00803417">
              <w:rPr>
                <w:rFonts w:cs="Arial"/>
                <w:bCs/>
                <w:i/>
                <w:iCs/>
                <w:sz w:val="24"/>
                <w:szCs w:val="24"/>
              </w:rPr>
              <w:t>Frontiers in Neuroscience</w:t>
            </w:r>
            <w:r w:rsidR="000F30E4">
              <w:rPr>
                <w:rFonts w:cs="Arial"/>
                <w:bCs/>
                <w:i/>
                <w:iCs/>
                <w:sz w:val="24"/>
                <w:szCs w:val="24"/>
              </w:rPr>
              <w:t>, 16.</w:t>
            </w:r>
          </w:p>
          <w:p w14:paraId="63701B48" w14:textId="77777777" w:rsidR="000A09D0" w:rsidRDefault="000A09D0" w:rsidP="000A09D0">
            <w:pPr>
              <w:numPr>
                <w:ilvl w:val="0"/>
                <w:numId w:val="8"/>
              </w:numPr>
              <w:spacing w:line="256" w:lineRule="auto"/>
              <w:ind w:left="456" w:hanging="425"/>
              <w:jc w:val="both"/>
              <w:rPr>
                <w:rFonts w:cs="Arial"/>
                <w:bCs/>
                <w:sz w:val="24"/>
                <w:szCs w:val="24"/>
              </w:rPr>
            </w:pPr>
            <w:r w:rsidRPr="001730CC">
              <w:rPr>
                <w:rFonts w:cs="Arial"/>
                <w:b/>
                <w:sz w:val="24"/>
                <w:szCs w:val="24"/>
              </w:rPr>
              <w:t>Adhia, D. B.,</w:t>
            </w:r>
            <w:r w:rsidRPr="00B718E1">
              <w:rPr>
                <w:rFonts w:cs="Arial"/>
                <w:bCs/>
                <w:sz w:val="24"/>
                <w:szCs w:val="24"/>
              </w:rPr>
              <w:t xml:space="preserve"> Mani,</w:t>
            </w:r>
            <w:r>
              <w:rPr>
                <w:rFonts w:cs="Arial"/>
                <w:bCs/>
                <w:sz w:val="24"/>
                <w:szCs w:val="24"/>
              </w:rPr>
              <w:t xml:space="preserve"> R.,</w:t>
            </w:r>
            <w:r w:rsidRPr="00B718E1">
              <w:rPr>
                <w:rFonts w:cs="Arial"/>
                <w:bCs/>
                <w:sz w:val="24"/>
                <w:szCs w:val="24"/>
              </w:rPr>
              <w:t xml:space="preserve"> Reynolds, J</w:t>
            </w:r>
            <w:r>
              <w:rPr>
                <w:rFonts w:cs="Arial"/>
                <w:bCs/>
                <w:sz w:val="24"/>
                <w:szCs w:val="24"/>
              </w:rPr>
              <w:t xml:space="preserve">. </w:t>
            </w:r>
            <w:r w:rsidRPr="00B718E1">
              <w:rPr>
                <w:rFonts w:cs="Arial"/>
                <w:bCs/>
                <w:sz w:val="24"/>
                <w:szCs w:val="24"/>
              </w:rPr>
              <w:t>N</w:t>
            </w:r>
            <w:r>
              <w:rPr>
                <w:rFonts w:cs="Arial"/>
                <w:bCs/>
                <w:sz w:val="24"/>
                <w:szCs w:val="24"/>
              </w:rPr>
              <w:t xml:space="preserve">. </w:t>
            </w:r>
            <w:r w:rsidRPr="00B718E1">
              <w:rPr>
                <w:rFonts w:cs="Arial"/>
                <w:bCs/>
                <w:sz w:val="24"/>
                <w:szCs w:val="24"/>
              </w:rPr>
              <w:t>J</w:t>
            </w:r>
            <w:r>
              <w:rPr>
                <w:rFonts w:cs="Arial"/>
                <w:bCs/>
                <w:sz w:val="24"/>
                <w:szCs w:val="24"/>
              </w:rPr>
              <w:t>.,</w:t>
            </w:r>
            <w:r w:rsidRPr="00B718E1">
              <w:rPr>
                <w:rFonts w:cs="Arial"/>
                <w:bCs/>
                <w:sz w:val="24"/>
                <w:szCs w:val="24"/>
              </w:rPr>
              <w:t xml:space="preserve"> Vanneste, S</w:t>
            </w:r>
            <w:r>
              <w:rPr>
                <w:rFonts w:cs="Arial"/>
                <w:bCs/>
                <w:sz w:val="24"/>
                <w:szCs w:val="24"/>
              </w:rPr>
              <w:t>.,</w:t>
            </w:r>
            <w:r w:rsidRPr="00B718E1">
              <w:rPr>
                <w:rFonts w:cs="Arial"/>
                <w:bCs/>
                <w:sz w:val="24"/>
                <w:szCs w:val="24"/>
              </w:rPr>
              <w:t xml:space="preserve"> De Ridder</w:t>
            </w:r>
            <w:r>
              <w:rPr>
                <w:rFonts w:cs="Arial"/>
                <w:bCs/>
                <w:sz w:val="24"/>
                <w:szCs w:val="24"/>
              </w:rPr>
              <w:t>,</w:t>
            </w:r>
            <w:r w:rsidRPr="00B718E1">
              <w:rPr>
                <w:rFonts w:cs="Arial"/>
                <w:bCs/>
                <w:sz w:val="24"/>
                <w:szCs w:val="24"/>
              </w:rPr>
              <w:t xml:space="preserve"> D</w:t>
            </w:r>
            <w:r>
              <w:rPr>
                <w:rFonts w:cs="Arial"/>
                <w:bCs/>
                <w:sz w:val="24"/>
                <w:szCs w:val="24"/>
              </w:rPr>
              <w:t xml:space="preserve">. (2022). </w:t>
            </w:r>
            <w:hyperlink r:id="rId5" w:history="1">
              <w:r w:rsidRPr="000A09D0">
                <w:rPr>
                  <w:rStyle w:val="Hyperlink"/>
                  <w:rFonts w:cs="Arial"/>
                  <w:bCs/>
                  <w:sz w:val="24"/>
                  <w:szCs w:val="24"/>
                  <w:u w:val="none"/>
                </w:rPr>
                <w:t>High-definition transcranial infraslow pink noise stimulation for chronic low back pain: protocol for a pilot, safety, and feasibility randomised placebo-controlled trial</w:t>
              </w:r>
            </w:hyperlink>
            <w:r w:rsidRPr="000A09D0">
              <w:rPr>
                <w:rFonts w:cs="Arial"/>
                <w:bCs/>
                <w:sz w:val="24"/>
                <w:szCs w:val="24"/>
              </w:rPr>
              <w:t>.</w:t>
            </w:r>
            <w:r>
              <w:rPr>
                <w:rFonts w:cs="Arial"/>
                <w:bCs/>
                <w:sz w:val="24"/>
                <w:szCs w:val="24"/>
              </w:rPr>
              <w:t xml:space="preserve"> </w:t>
            </w:r>
            <w:r w:rsidRPr="00BB38DE">
              <w:rPr>
                <w:rFonts w:cs="Arial"/>
                <w:bCs/>
                <w:i/>
                <w:iCs/>
                <w:sz w:val="24"/>
                <w:szCs w:val="24"/>
              </w:rPr>
              <w:t>BMJ Open,</w:t>
            </w:r>
            <w:r>
              <w:rPr>
                <w:rFonts w:cs="Arial"/>
                <w:bCs/>
                <w:sz w:val="24"/>
                <w:szCs w:val="24"/>
              </w:rPr>
              <w:t xml:space="preserve"> </w:t>
            </w:r>
            <w:r w:rsidRPr="00BB38DE">
              <w:rPr>
                <w:rFonts w:cs="Arial"/>
                <w:bCs/>
                <w:sz w:val="24"/>
                <w:szCs w:val="24"/>
              </w:rPr>
              <w:t>12 (6), e056842</w:t>
            </w:r>
            <w:r>
              <w:rPr>
                <w:rFonts w:cs="Arial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cs="Arial"/>
                <w:bCs/>
                <w:sz w:val="24"/>
                <w:szCs w:val="24"/>
              </w:rPr>
              <w:t>doi</w:t>
            </w:r>
            <w:proofErr w:type="spellEnd"/>
            <w:r>
              <w:rPr>
                <w:rFonts w:cs="Arial"/>
                <w:bCs/>
                <w:sz w:val="24"/>
                <w:szCs w:val="24"/>
              </w:rPr>
              <w:t xml:space="preserve">: </w:t>
            </w:r>
            <w:r w:rsidRPr="00083E60">
              <w:rPr>
                <w:rFonts w:cs="Arial"/>
                <w:bCs/>
                <w:sz w:val="24"/>
                <w:szCs w:val="24"/>
              </w:rPr>
              <w:t>10.1136/bmjopen-2021-056842.</w:t>
            </w:r>
          </w:p>
          <w:p w14:paraId="5ED38953" w14:textId="77777777" w:rsidR="000A09D0" w:rsidRPr="00DD1CAA" w:rsidRDefault="000A09D0" w:rsidP="000A09D0">
            <w:pPr>
              <w:numPr>
                <w:ilvl w:val="0"/>
                <w:numId w:val="8"/>
              </w:numPr>
              <w:spacing w:line="256" w:lineRule="auto"/>
              <w:ind w:left="456" w:hanging="425"/>
              <w:jc w:val="both"/>
              <w:rPr>
                <w:rFonts w:cs="Arial"/>
                <w:bCs/>
                <w:sz w:val="24"/>
                <w:szCs w:val="24"/>
              </w:rPr>
            </w:pPr>
            <w:r w:rsidRPr="00BF1E7B">
              <w:rPr>
                <w:rFonts w:cs="Arial"/>
                <w:bCs/>
                <w:sz w:val="24"/>
                <w:szCs w:val="24"/>
              </w:rPr>
              <w:t xml:space="preserve">Perez, T., Mathew, J., Glue, P., </w:t>
            </w:r>
            <w:r w:rsidRPr="002B54C3">
              <w:rPr>
                <w:rFonts w:cs="Arial"/>
                <w:b/>
                <w:sz w:val="24"/>
                <w:szCs w:val="24"/>
              </w:rPr>
              <w:t>Adhia, D.</w:t>
            </w:r>
            <w:r>
              <w:rPr>
                <w:rFonts w:cs="Arial"/>
                <w:b/>
                <w:sz w:val="24"/>
                <w:szCs w:val="24"/>
              </w:rPr>
              <w:t xml:space="preserve"> B.</w:t>
            </w:r>
            <w:r w:rsidRPr="002B54C3">
              <w:rPr>
                <w:rFonts w:cs="Arial"/>
                <w:b/>
                <w:sz w:val="24"/>
                <w:szCs w:val="24"/>
              </w:rPr>
              <w:t>,</w:t>
            </w:r>
            <w:r w:rsidRPr="00BF1E7B">
              <w:rPr>
                <w:rFonts w:cs="Arial"/>
                <w:bCs/>
                <w:sz w:val="24"/>
                <w:szCs w:val="24"/>
              </w:rPr>
              <w:t xml:space="preserve"> De Ridder, D. (2022). Is there evidence for closed-loop brain training specificity in the treatment of internali</w:t>
            </w:r>
            <w:r>
              <w:rPr>
                <w:rFonts w:cs="Arial"/>
                <w:bCs/>
                <w:sz w:val="24"/>
                <w:szCs w:val="24"/>
              </w:rPr>
              <w:t>z</w:t>
            </w:r>
            <w:r w:rsidRPr="00BF1E7B">
              <w:rPr>
                <w:rFonts w:cs="Arial"/>
                <w:bCs/>
                <w:sz w:val="24"/>
                <w:szCs w:val="24"/>
              </w:rPr>
              <w:t xml:space="preserve">ing disorders? a systematic review and meta-analysis. </w:t>
            </w:r>
            <w:r w:rsidRPr="00962549">
              <w:rPr>
                <w:rFonts w:cs="Arial"/>
                <w:bCs/>
                <w:i/>
                <w:iCs/>
                <w:sz w:val="24"/>
                <w:szCs w:val="24"/>
              </w:rPr>
              <w:t>Frontiers in Neuroscience,</w:t>
            </w:r>
            <w:r w:rsidRPr="00962549">
              <w:rPr>
                <w:rFonts w:cs="Arial"/>
                <w:bCs/>
                <w:sz w:val="24"/>
                <w:szCs w:val="24"/>
              </w:rPr>
              <w:t xml:space="preserve"> </w:t>
            </w:r>
            <w:r w:rsidRPr="00962549">
              <w:rPr>
                <w:rFonts w:cs="Arial"/>
                <w:bCs/>
                <w:i/>
                <w:iCs/>
                <w:sz w:val="24"/>
                <w:szCs w:val="24"/>
              </w:rPr>
              <w:t>16</w:t>
            </w:r>
            <w:r w:rsidRPr="00962549">
              <w:rPr>
                <w:rFonts w:cs="Arial"/>
                <w:bCs/>
                <w:sz w:val="24"/>
                <w:szCs w:val="24"/>
              </w:rPr>
              <w:t xml:space="preserve">, 821136. </w:t>
            </w:r>
            <w:hyperlink r:id="rId6" w:history="1">
              <w:proofErr w:type="spellStart"/>
              <w:r w:rsidRPr="00DD1CAA">
                <w:rPr>
                  <w:rStyle w:val="Hyperlink"/>
                  <w:rFonts w:cs="Arial"/>
                  <w:bCs/>
                  <w:sz w:val="24"/>
                  <w:szCs w:val="24"/>
                </w:rPr>
                <w:t>doi</w:t>
              </w:r>
              <w:proofErr w:type="spellEnd"/>
              <w:r w:rsidRPr="00DD1CAA">
                <w:rPr>
                  <w:rStyle w:val="Hyperlink"/>
                  <w:rFonts w:cs="Arial"/>
                  <w:bCs/>
                  <w:sz w:val="24"/>
                  <w:szCs w:val="24"/>
                </w:rPr>
                <w:t>: 10.3389/fnins.2022.821136</w:t>
              </w:r>
            </w:hyperlink>
            <w:r>
              <w:rPr>
                <w:rFonts w:cs="Arial"/>
                <w:bCs/>
                <w:sz w:val="24"/>
                <w:szCs w:val="24"/>
              </w:rPr>
              <w:t>.</w:t>
            </w:r>
          </w:p>
          <w:p w14:paraId="74480BC4" w14:textId="77777777" w:rsidR="000A09D0" w:rsidRDefault="000A09D0" w:rsidP="000A09D0">
            <w:pPr>
              <w:numPr>
                <w:ilvl w:val="0"/>
                <w:numId w:val="8"/>
              </w:numPr>
              <w:spacing w:line="256" w:lineRule="auto"/>
              <w:ind w:left="456" w:hanging="425"/>
              <w:jc w:val="both"/>
              <w:rPr>
                <w:rFonts w:cs="Arial"/>
                <w:bCs/>
                <w:sz w:val="24"/>
                <w:szCs w:val="24"/>
              </w:rPr>
            </w:pPr>
            <w:r w:rsidRPr="00BF1E7B">
              <w:rPr>
                <w:rFonts w:cs="Arial"/>
                <w:bCs/>
                <w:sz w:val="24"/>
                <w:szCs w:val="24"/>
              </w:rPr>
              <w:t xml:space="preserve">De Ridder, D., &amp; Vanneste, S., </w:t>
            </w:r>
            <w:r w:rsidRPr="000E1356">
              <w:rPr>
                <w:rFonts w:cs="Arial"/>
                <w:b/>
                <w:sz w:val="24"/>
                <w:szCs w:val="24"/>
              </w:rPr>
              <w:t>Adhia, D.</w:t>
            </w:r>
            <w:r w:rsidRPr="00BF1E7B">
              <w:rPr>
                <w:rFonts w:cs="Arial"/>
                <w:bCs/>
                <w:sz w:val="24"/>
                <w:szCs w:val="24"/>
              </w:rPr>
              <w:t xml:space="preserve"> (2022). </w:t>
            </w:r>
            <w:r>
              <w:rPr>
                <w:rFonts w:cs="Arial"/>
                <w:bCs/>
                <w:sz w:val="24"/>
                <w:szCs w:val="24"/>
              </w:rPr>
              <w:t>Pain and the t</w:t>
            </w:r>
            <w:r w:rsidRPr="00BF1E7B">
              <w:rPr>
                <w:rFonts w:cs="Arial"/>
                <w:bCs/>
                <w:sz w:val="24"/>
                <w:szCs w:val="24"/>
              </w:rPr>
              <w:t xml:space="preserve">riple network model. </w:t>
            </w:r>
            <w:r w:rsidRPr="0001101C">
              <w:rPr>
                <w:rFonts w:cs="Arial"/>
                <w:bCs/>
                <w:i/>
                <w:iCs/>
                <w:sz w:val="24"/>
                <w:szCs w:val="24"/>
              </w:rPr>
              <w:t>Frontiers in Neurology,</w:t>
            </w:r>
            <w:r w:rsidRPr="003C13F5">
              <w:rPr>
                <w:i/>
                <w:iCs/>
              </w:rPr>
              <w:t xml:space="preserve"> </w:t>
            </w:r>
            <w:r w:rsidRPr="00513BEC">
              <w:rPr>
                <w:rFonts w:cs="Arial"/>
                <w:bCs/>
                <w:sz w:val="24"/>
                <w:szCs w:val="24"/>
              </w:rPr>
              <w:t>13, 757241.</w:t>
            </w:r>
            <w:r w:rsidRPr="003C13F5">
              <w:rPr>
                <w:rFonts w:cs="Arial"/>
                <w:bCs/>
                <w:sz w:val="24"/>
                <w:szCs w:val="24"/>
              </w:rPr>
              <w:t xml:space="preserve"> </w:t>
            </w:r>
            <w:hyperlink r:id="rId7" w:history="1">
              <w:proofErr w:type="spellStart"/>
              <w:r w:rsidRPr="00A57CE5">
                <w:rPr>
                  <w:rStyle w:val="Hyperlink"/>
                  <w:rFonts w:cs="Arial"/>
                  <w:bCs/>
                  <w:sz w:val="24"/>
                  <w:szCs w:val="24"/>
                </w:rPr>
                <w:t>doi</w:t>
              </w:r>
              <w:proofErr w:type="spellEnd"/>
              <w:r w:rsidRPr="00A57CE5">
                <w:rPr>
                  <w:rStyle w:val="Hyperlink"/>
                  <w:rFonts w:cs="Arial"/>
                  <w:bCs/>
                  <w:sz w:val="24"/>
                  <w:szCs w:val="24"/>
                </w:rPr>
                <w:t>: 10.3389/fneur.2022.757241</w:t>
              </w:r>
            </w:hyperlink>
            <w:r>
              <w:rPr>
                <w:rFonts w:cs="Arial"/>
                <w:bCs/>
                <w:sz w:val="24"/>
                <w:szCs w:val="24"/>
              </w:rPr>
              <w:t>.</w:t>
            </w:r>
            <w:r w:rsidRPr="00BF1E7B">
              <w:rPr>
                <w:rFonts w:cs="Arial"/>
                <w:bCs/>
                <w:sz w:val="24"/>
                <w:szCs w:val="24"/>
              </w:rPr>
              <w:t xml:space="preserve"> </w:t>
            </w:r>
          </w:p>
          <w:p w14:paraId="0AF85D83" w14:textId="77777777" w:rsidR="000A09D0" w:rsidRDefault="000A09D0" w:rsidP="000A09D0">
            <w:pPr>
              <w:numPr>
                <w:ilvl w:val="0"/>
                <w:numId w:val="8"/>
              </w:numPr>
              <w:spacing w:line="256" w:lineRule="auto"/>
              <w:ind w:left="456" w:hanging="425"/>
              <w:jc w:val="both"/>
              <w:rPr>
                <w:rFonts w:cs="Arial"/>
                <w:bCs/>
                <w:sz w:val="24"/>
                <w:szCs w:val="24"/>
              </w:rPr>
            </w:pPr>
            <w:r w:rsidRPr="00194B4C">
              <w:rPr>
                <w:rFonts w:cs="Arial"/>
                <w:bCs/>
                <w:sz w:val="24"/>
                <w:szCs w:val="24"/>
              </w:rPr>
              <w:t xml:space="preserve">Hale, L., &amp; </w:t>
            </w:r>
            <w:r w:rsidRPr="00194B4C">
              <w:rPr>
                <w:rFonts w:cs="Arial"/>
                <w:b/>
                <w:sz w:val="24"/>
                <w:szCs w:val="24"/>
              </w:rPr>
              <w:t>Adhia, D. B.</w:t>
            </w:r>
            <w:r w:rsidRPr="00194B4C">
              <w:rPr>
                <w:rFonts w:cs="Arial"/>
                <w:bCs/>
                <w:sz w:val="24"/>
                <w:szCs w:val="24"/>
              </w:rPr>
              <w:t xml:space="preserve"> (2022). The Continuous Feedback Model: Enabling Student Contribution to Curriculum Evaluation and Development. </w:t>
            </w:r>
            <w:r w:rsidRPr="00194B4C">
              <w:rPr>
                <w:rFonts w:cs="Arial"/>
                <w:bCs/>
                <w:i/>
                <w:iCs/>
                <w:sz w:val="24"/>
                <w:szCs w:val="24"/>
              </w:rPr>
              <w:t xml:space="preserve">Focus on Health Professional Education, </w:t>
            </w:r>
            <w:r w:rsidRPr="00194B4C">
              <w:rPr>
                <w:rFonts w:cs="Arial"/>
                <w:bCs/>
                <w:sz w:val="24"/>
                <w:szCs w:val="24"/>
              </w:rPr>
              <w:t xml:space="preserve">23(1), 17-36. </w:t>
            </w:r>
            <w:proofErr w:type="spellStart"/>
            <w:r w:rsidRPr="00194B4C">
              <w:rPr>
                <w:rFonts w:cs="Arial"/>
                <w:sz w:val="24"/>
                <w:szCs w:val="24"/>
              </w:rPr>
              <w:t>doi</w:t>
            </w:r>
            <w:proofErr w:type="spellEnd"/>
            <w:r w:rsidRPr="00194B4C">
              <w:rPr>
                <w:rFonts w:cs="Arial"/>
                <w:sz w:val="24"/>
                <w:szCs w:val="24"/>
              </w:rPr>
              <w:t>:</w:t>
            </w:r>
            <w:r w:rsidRPr="00194B4C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hyperlink r:id="rId8" w:history="1">
              <w:r w:rsidRPr="00194B4C">
                <w:rPr>
                  <w:rStyle w:val="Hyperlink"/>
                  <w:rFonts w:cs="Arial"/>
                  <w:bCs/>
                  <w:sz w:val="24"/>
                  <w:szCs w:val="24"/>
                </w:rPr>
                <w:t>10.11157/</w:t>
              </w:r>
              <w:proofErr w:type="gramStart"/>
              <w:r w:rsidRPr="00194B4C">
                <w:rPr>
                  <w:rStyle w:val="Hyperlink"/>
                  <w:rFonts w:cs="Arial"/>
                  <w:bCs/>
                  <w:sz w:val="24"/>
                  <w:szCs w:val="24"/>
                </w:rPr>
                <w:t>fohpe.v</w:t>
              </w:r>
              <w:proofErr w:type="gramEnd"/>
              <w:r w:rsidRPr="00194B4C">
                <w:rPr>
                  <w:rStyle w:val="Hyperlink"/>
                  <w:rFonts w:cs="Arial"/>
                  <w:bCs/>
                  <w:sz w:val="24"/>
                  <w:szCs w:val="24"/>
                </w:rPr>
                <w:t>23i1.501</w:t>
              </w:r>
              <w:r>
                <w:rPr>
                  <w:rStyle w:val="Hyperlink"/>
                  <w:rFonts w:cs="Arial"/>
                  <w:bCs/>
                  <w:sz w:val="24"/>
                  <w:szCs w:val="24"/>
                </w:rPr>
                <w:t>.</w:t>
              </w:r>
              <w:r w:rsidRPr="00194B4C">
                <w:rPr>
                  <w:rStyle w:val="Hyperlink"/>
                  <w:rFonts w:cs="Arial"/>
                  <w:bCs/>
                  <w:sz w:val="24"/>
                  <w:szCs w:val="24"/>
                </w:rPr>
                <w:t xml:space="preserve"> </w:t>
              </w:r>
            </w:hyperlink>
          </w:p>
          <w:p w14:paraId="75280F14" w14:textId="77777777" w:rsidR="000A09D0" w:rsidRPr="009359E0" w:rsidRDefault="000A09D0" w:rsidP="000A09D0">
            <w:pPr>
              <w:numPr>
                <w:ilvl w:val="0"/>
                <w:numId w:val="8"/>
              </w:numPr>
              <w:spacing w:line="256" w:lineRule="auto"/>
              <w:ind w:left="456" w:hanging="425"/>
              <w:jc w:val="both"/>
              <w:rPr>
                <w:rFonts w:cs="Arial"/>
                <w:bCs/>
                <w:sz w:val="24"/>
                <w:szCs w:val="24"/>
              </w:rPr>
            </w:pPr>
            <w:r w:rsidRPr="009359E0">
              <w:rPr>
                <w:rFonts w:cs="Arial"/>
                <w:bCs/>
                <w:sz w:val="24"/>
                <w:szCs w:val="24"/>
              </w:rPr>
              <w:t xml:space="preserve">De Ridder, D., </w:t>
            </w:r>
            <w:r w:rsidRPr="009359E0">
              <w:rPr>
                <w:rFonts w:cs="Arial"/>
                <w:b/>
                <w:sz w:val="24"/>
                <w:szCs w:val="24"/>
              </w:rPr>
              <w:t>Adhia, D. B.,</w:t>
            </w:r>
            <w:r w:rsidRPr="009359E0">
              <w:rPr>
                <w:rFonts w:cs="Arial"/>
                <w:bCs/>
                <w:sz w:val="24"/>
                <w:szCs w:val="24"/>
              </w:rPr>
              <w:t xml:space="preserve"> &amp; Vanneste, S. (2021). The anatomy of pain and suffering in the brain and its clinical implications. </w:t>
            </w:r>
            <w:r w:rsidRPr="009359E0">
              <w:rPr>
                <w:rFonts w:cs="Arial"/>
                <w:bCs/>
                <w:i/>
                <w:iCs/>
                <w:sz w:val="24"/>
                <w:szCs w:val="24"/>
              </w:rPr>
              <w:t>Neuroscience &amp; Biobehavioral Reviews,</w:t>
            </w:r>
            <w:r w:rsidRPr="00BE6A99">
              <w:t xml:space="preserve"> </w:t>
            </w:r>
            <w:r w:rsidRPr="009359E0">
              <w:rPr>
                <w:rFonts w:cs="Arial"/>
                <w:bCs/>
                <w:i/>
                <w:iCs/>
                <w:sz w:val="24"/>
                <w:szCs w:val="24"/>
              </w:rPr>
              <w:t xml:space="preserve">130, 125-146. </w:t>
            </w:r>
            <w:hyperlink r:id="rId9" w:history="1">
              <w:proofErr w:type="spellStart"/>
              <w:r w:rsidRPr="009359E0">
                <w:rPr>
                  <w:rStyle w:val="Hyperlink"/>
                  <w:rFonts w:cs="Arial"/>
                  <w:bCs/>
                  <w:sz w:val="24"/>
                  <w:szCs w:val="24"/>
                </w:rPr>
                <w:t>doi</w:t>
              </w:r>
              <w:proofErr w:type="spellEnd"/>
              <w:r w:rsidRPr="009359E0">
                <w:rPr>
                  <w:rStyle w:val="Hyperlink"/>
                  <w:rFonts w:cs="Arial"/>
                  <w:bCs/>
                  <w:sz w:val="24"/>
                  <w:szCs w:val="24"/>
                </w:rPr>
                <w:t>: 10.1016/j.neubiorev.2021.08.013</w:t>
              </w:r>
            </w:hyperlink>
            <w:r>
              <w:rPr>
                <w:rFonts w:cs="Arial"/>
                <w:bCs/>
                <w:sz w:val="24"/>
                <w:szCs w:val="24"/>
              </w:rPr>
              <w:t>.</w:t>
            </w:r>
            <w:r w:rsidRPr="009359E0">
              <w:rPr>
                <w:rFonts w:cs="Arial"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5EBA4779" w14:textId="1D0B8E37" w:rsidR="00BF4F51" w:rsidRPr="00BF4F51" w:rsidRDefault="001437DD" w:rsidP="00BF4F51">
            <w:pPr>
              <w:numPr>
                <w:ilvl w:val="0"/>
                <w:numId w:val="8"/>
              </w:numPr>
              <w:spacing w:after="80" w:line="256" w:lineRule="auto"/>
              <w:ind w:left="449" w:hanging="449"/>
              <w:jc w:val="both"/>
              <w:rPr>
                <w:rStyle w:val="Hyperlink"/>
                <w:rFonts w:cs="Arial"/>
                <w:bCs/>
                <w:sz w:val="24"/>
                <w:szCs w:val="24"/>
                <w:lang w:val="en-NZ"/>
              </w:rPr>
            </w:pPr>
            <w:r w:rsidRPr="001437DD">
              <w:rPr>
                <w:rFonts w:cs="Arial"/>
                <w:bCs/>
                <w:sz w:val="24"/>
                <w:szCs w:val="24"/>
              </w:rPr>
              <w:t xml:space="preserve">De Ridder, D., </w:t>
            </w:r>
            <w:proofErr w:type="spellStart"/>
            <w:r w:rsidRPr="001437DD">
              <w:rPr>
                <w:rFonts w:cs="Arial"/>
                <w:bCs/>
                <w:sz w:val="24"/>
                <w:szCs w:val="24"/>
              </w:rPr>
              <w:t>Schlee</w:t>
            </w:r>
            <w:proofErr w:type="spellEnd"/>
            <w:r w:rsidRPr="001437DD">
              <w:rPr>
                <w:rFonts w:cs="Arial"/>
                <w:bCs/>
                <w:sz w:val="24"/>
                <w:szCs w:val="24"/>
              </w:rPr>
              <w:t xml:space="preserve">, W., Vanneste, S., </w:t>
            </w:r>
            <w:proofErr w:type="spellStart"/>
            <w:r w:rsidRPr="001437DD">
              <w:rPr>
                <w:rFonts w:cs="Arial"/>
                <w:bCs/>
                <w:sz w:val="24"/>
                <w:szCs w:val="24"/>
              </w:rPr>
              <w:t>Londero</w:t>
            </w:r>
            <w:proofErr w:type="spellEnd"/>
            <w:r w:rsidRPr="001437DD">
              <w:rPr>
                <w:rFonts w:cs="Arial"/>
                <w:bCs/>
                <w:sz w:val="24"/>
                <w:szCs w:val="24"/>
              </w:rPr>
              <w:t xml:space="preserve">, A., Weisz, N., </w:t>
            </w:r>
            <w:proofErr w:type="spellStart"/>
            <w:r w:rsidRPr="001437DD">
              <w:rPr>
                <w:rFonts w:cs="Arial"/>
                <w:bCs/>
                <w:sz w:val="24"/>
                <w:szCs w:val="24"/>
              </w:rPr>
              <w:t>Kleinjung</w:t>
            </w:r>
            <w:proofErr w:type="spellEnd"/>
            <w:r w:rsidRPr="001437DD">
              <w:rPr>
                <w:rFonts w:cs="Arial"/>
                <w:bCs/>
                <w:sz w:val="24"/>
                <w:szCs w:val="24"/>
              </w:rPr>
              <w:t xml:space="preserve">, T., … … </w:t>
            </w:r>
            <w:r w:rsidRPr="00D53ADC">
              <w:rPr>
                <w:rFonts w:cs="Arial"/>
                <w:b/>
                <w:bCs/>
                <w:sz w:val="24"/>
                <w:szCs w:val="24"/>
              </w:rPr>
              <w:t>Adhia, D</w:t>
            </w:r>
            <w:r w:rsidR="00D53ADC" w:rsidRPr="00D53ADC">
              <w:rPr>
                <w:rFonts w:cs="Arial"/>
                <w:b/>
                <w:bCs/>
                <w:sz w:val="24"/>
                <w:szCs w:val="24"/>
              </w:rPr>
              <w:t>. B.,</w:t>
            </w:r>
            <w:r w:rsidR="00D53ADC">
              <w:rPr>
                <w:rFonts w:cs="Arial"/>
                <w:sz w:val="24"/>
                <w:szCs w:val="24"/>
              </w:rPr>
              <w:t xml:space="preserve"> </w:t>
            </w:r>
            <w:r w:rsidR="00C12A4C">
              <w:rPr>
                <w:rFonts w:cs="Arial"/>
                <w:sz w:val="24"/>
                <w:szCs w:val="24"/>
              </w:rPr>
              <w:t>..</w:t>
            </w:r>
            <w:r w:rsidRPr="008D4105">
              <w:rPr>
                <w:rFonts w:cs="Arial"/>
                <w:sz w:val="24"/>
                <w:szCs w:val="24"/>
              </w:rPr>
              <w:t>.</w:t>
            </w:r>
            <w:r w:rsidR="00C12A4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="00C12A4C">
              <w:rPr>
                <w:rFonts w:cs="Arial"/>
                <w:sz w:val="24"/>
                <w:szCs w:val="24"/>
              </w:rPr>
              <w:t>Laggunth</w:t>
            </w:r>
            <w:proofErr w:type="spellEnd"/>
            <w:r w:rsidR="00C12A4C">
              <w:rPr>
                <w:rFonts w:cs="Arial"/>
                <w:sz w:val="24"/>
                <w:szCs w:val="24"/>
              </w:rPr>
              <w:t>, B.</w:t>
            </w:r>
            <w:r w:rsidRPr="001437DD">
              <w:rPr>
                <w:rFonts w:cs="Arial"/>
                <w:bCs/>
                <w:sz w:val="24"/>
                <w:szCs w:val="24"/>
              </w:rPr>
              <w:t xml:space="preserve"> (2021). Tinnitus and tinnitus disorder: Theoretical and operational definitions (an international multidisciplinary proposal). </w:t>
            </w:r>
            <w:r w:rsidRPr="001437DD">
              <w:rPr>
                <w:rFonts w:cs="Arial"/>
                <w:bCs/>
                <w:i/>
                <w:iCs/>
                <w:sz w:val="24"/>
                <w:szCs w:val="24"/>
              </w:rPr>
              <w:t>Progress in Brain Research</w:t>
            </w:r>
            <w:r w:rsidRPr="001437DD">
              <w:rPr>
                <w:rFonts w:cs="Arial"/>
                <w:bCs/>
                <w:sz w:val="24"/>
                <w:szCs w:val="24"/>
              </w:rPr>
              <w:t>. Advance online publication. </w:t>
            </w:r>
            <w:proofErr w:type="spellStart"/>
            <w:r w:rsidR="00DF1746">
              <w:fldChar w:fldCharType="begin"/>
            </w:r>
            <w:r w:rsidR="00DF1746">
              <w:instrText xml:space="preserve"> HYPERLINK "javascript:openWinURL('http://dx.doi.org/10.1016/bs.pbr.20</w:instrText>
            </w:r>
            <w:r w:rsidR="00DF1746">
              <w:instrText xml:space="preserve">20.12.002')" </w:instrText>
            </w:r>
            <w:r w:rsidR="00DF1746">
              <w:fldChar w:fldCharType="separate"/>
            </w:r>
            <w:r w:rsidRPr="00C12A4C">
              <w:rPr>
                <w:rStyle w:val="Hyperlink"/>
                <w:rFonts w:cs="Arial"/>
                <w:bCs/>
                <w:sz w:val="24"/>
                <w:szCs w:val="24"/>
                <w:u w:val="none"/>
              </w:rPr>
              <w:t>doi</w:t>
            </w:r>
            <w:proofErr w:type="spellEnd"/>
            <w:r w:rsidRPr="00C12A4C">
              <w:rPr>
                <w:rStyle w:val="Hyperlink"/>
                <w:rFonts w:cs="Arial"/>
                <w:bCs/>
                <w:sz w:val="24"/>
                <w:szCs w:val="24"/>
                <w:u w:val="none"/>
              </w:rPr>
              <w:t>: 10.1016/bs.pbr.2020.12.002</w:t>
            </w:r>
            <w:r w:rsidR="00DF1746">
              <w:rPr>
                <w:rStyle w:val="Hyperlink"/>
                <w:rFonts w:cs="Arial"/>
                <w:bCs/>
                <w:sz w:val="24"/>
                <w:szCs w:val="24"/>
                <w:u w:val="none"/>
              </w:rPr>
              <w:fldChar w:fldCharType="end"/>
            </w:r>
          </w:p>
          <w:p w14:paraId="43F7AE35" w14:textId="1AE47CD1" w:rsidR="00BF4F51" w:rsidRPr="00BF4F51" w:rsidRDefault="00BF4F51" w:rsidP="00BF4F51">
            <w:pPr>
              <w:numPr>
                <w:ilvl w:val="0"/>
                <w:numId w:val="8"/>
              </w:numPr>
              <w:spacing w:after="80" w:line="256" w:lineRule="auto"/>
              <w:ind w:left="449" w:hanging="449"/>
              <w:jc w:val="both"/>
              <w:rPr>
                <w:rFonts w:cs="Arial"/>
                <w:bCs/>
                <w:sz w:val="24"/>
                <w:szCs w:val="24"/>
                <w:lang w:val="en-NZ"/>
              </w:rPr>
            </w:pPr>
            <w:r w:rsidRPr="00BF4F51">
              <w:rPr>
                <w:rFonts w:cs="Arial"/>
                <w:bCs/>
                <w:sz w:val="24"/>
                <w:szCs w:val="24"/>
                <w:lang w:val="en-US"/>
              </w:rPr>
              <w:t xml:space="preserve">Perez, TM., Glue, P., </w:t>
            </w:r>
            <w:r w:rsidRPr="00D53ADC">
              <w:rPr>
                <w:rFonts w:cs="Arial"/>
                <w:b/>
                <w:sz w:val="24"/>
                <w:szCs w:val="24"/>
                <w:lang w:val="en-US"/>
              </w:rPr>
              <w:t>Adhia, DB.,</w:t>
            </w:r>
            <w:r w:rsidRPr="00BF4F51">
              <w:rPr>
                <w:rFonts w:cs="Arial"/>
                <w:bCs/>
                <w:sz w:val="24"/>
                <w:szCs w:val="24"/>
                <w:lang w:val="en-US"/>
              </w:rPr>
              <w:t xml:space="preserve"> Mathew, J., De Ridder, D. (2021). Is there evidence for EEG-Neurofeedback specificity in the treatment of internalizing disorders? A protocol for a systematic review and meta-analysis. </w:t>
            </w:r>
            <w:proofErr w:type="spellStart"/>
            <w:r w:rsidRPr="00BF4F51">
              <w:rPr>
                <w:rFonts w:cs="Arial"/>
                <w:bCs/>
                <w:sz w:val="24"/>
                <w:szCs w:val="24"/>
                <w:lang w:val="en-US"/>
              </w:rPr>
              <w:t>Neuroregulation</w:t>
            </w:r>
            <w:proofErr w:type="spellEnd"/>
            <w:r w:rsidRPr="00BF4F51">
              <w:rPr>
                <w:rFonts w:cs="Arial"/>
                <w:bCs/>
                <w:sz w:val="24"/>
                <w:szCs w:val="24"/>
                <w:lang w:val="en-US"/>
              </w:rPr>
              <w:t xml:space="preserve">, 8(1), 22-28. </w:t>
            </w:r>
            <w:proofErr w:type="spellStart"/>
            <w:r w:rsidRPr="00BF4F51">
              <w:rPr>
                <w:rFonts w:cs="Arial"/>
                <w:bCs/>
                <w:sz w:val="24"/>
                <w:szCs w:val="24"/>
                <w:lang w:val="en-US"/>
              </w:rPr>
              <w:t>doi</w:t>
            </w:r>
            <w:proofErr w:type="spellEnd"/>
            <w:r w:rsidRPr="00BF4F51">
              <w:rPr>
                <w:rFonts w:cs="Arial"/>
                <w:bCs/>
                <w:sz w:val="24"/>
                <w:szCs w:val="24"/>
                <w:lang w:val="en-US"/>
              </w:rPr>
              <w:t xml:space="preserve">: 10.15540/nr.8.1.22 </w:t>
            </w:r>
          </w:p>
          <w:p w14:paraId="11077B8C" w14:textId="77777777" w:rsidR="005E126A" w:rsidRDefault="005E126A" w:rsidP="001437DD">
            <w:pPr>
              <w:numPr>
                <w:ilvl w:val="0"/>
                <w:numId w:val="8"/>
              </w:numPr>
              <w:spacing w:after="80" w:line="256" w:lineRule="auto"/>
              <w:ind w:left="449" w:hanging="449"/>
              <w:jc w:val="both"/>
              <w:rPr>
                <w:rFonts w:cs="Arial"/>
                <w:bCs/>
                <w:sz w:val="24"/>
                <w:szCs w:val="24"/>
                <w:lang w:val="en-NZ"/>
              </w:rPr>
            </w:pPr>
            <w:r w:rsidRPr="005E126A">
              <w:rPr>
                <w:rFonts w:cs="Arial"/>
                <w:bCs/>
                <w:sz w:val="24"/>
                <w:szCs w:val="24"/>
                <w:lang w:val="en-NZ"/>
              </w:rPr>
              <w:t xml:space="preserve">Mathew, J., </w:t>
            </w:r>
            <w:r w:rsidRPr="00D53ADC">
              <w:rPr>
                <w:rFonts w:cs="Arial"/>
                <w:b/>
                <w:sz w:val="24"/>
                <w:szCs w:val="24"/>
                <w:lang w:val="en-NZ"/>
              </w:rPr>
              <w:t>Adhia, D. B.,</w:t>
            </w:r>
            <w:r w:rsidRPr="005E126A">
              <w:rPr>
                <w:rFonts w:cs="Arial"/>
                <w:bCs/>
                <w:sz w:val="24"/>
                <w:szCs w:val="24"/>
                <w:lang w:val="en-NZ"/>
              </w:rPr>
              <w:t xml:space="preserve"> Smith, M. L., De Ridder, D., &amp; Mani, R. (2020). Protocol for a pilot randomized sham-controlled clinical trial evaluating the feasibility, safety, and acceptability of infraslow electroencephalography neurofeedback training on experimental and clinical pain outcomes in people with chronic painful knee. </w:t>
            </w:r>
            <w:proofErr w:type="spellStart"/>
            <w:r w:rsidRPr="005E126A">
              <w:rPr>
                <w:rFonts w:cs="Arial"/>
                <w:bCs/>
                <w:sz w:val="24"/>
                <w:szCs w:val="24"/>
                <w:lang w:val="en-NZ"/>
              </w:rPr>
              <w:t>NeuroRegulation</w:t>
            </w:r>
            <w:proofErr w:type="spellEnd"/>
            <w:r w:rsidRPr="005E126A">
              <w:rPr>
                <w:rFonts w:cs="Arial"/>
                <w:bCs/>
                <w:sz w:val="24"/>
                <w:szCs w:val="24"/>
                <w:lang w:val="en-NZ"/>
              </w:rPr>
              <w:t>, 7(1), 30-30.</w:t>
            </w:r>
          </w:p>
          <w:p w14:paraId="671B7310" w14:textId="2DBCFF3B" w:rsidR="00265878" w:rsidRPr="00265878" w:rsidRDefault="00265878" w:rsidP="001437DD">
            <w:pPr>
              <w:numPr>
                <w:ilvl w:val="0"/>
                <w:numId w:val="8"/>
              </w:numPr>
              <w:spacing w:after="80" w:line="256" w:lineRule="auto"/>
              <w:ind w:left="449" w:hanging="449"/>
              <w:jc w:val="both"/>
              <w:rPr>
                <w:rFonts w:cs="Arial"/>
                <w:bCs/>
                <w:sz w:val="24"/>
                <w:szCs w:val="24"/>
                <w:lang w:val="en-NZ"/>
              </w:rPr>
            </w:pPr>
            <w:r w:rsidRPr="00265878">
              <w:rPr>
                <w:rFonts w:cs="Arial"/>
                <w:bCs/>
                <w:sz w:val="24"/>
                <w:szCs w:val="24"/>
                <w:lang w:val="en-GB" w:eastAsia="en-GB"/>
              </w:rPr>
              <w:t xml:space="preserve">Mani, R., </w:t>
            </w:r>
            <w:r w:rsidRPr="00265878">
              <w:rPr>
                <w:rFonts w:cs="Arial"/>
                <w:b/>
                <w:bCs/>
                <w:sz w:val="24"/>
                <w:szCs w:val="24"/>
                <w:lang w:val="en-GB" w:eastAsia="en-GB"/>
              </w:rPr>
              <w:t>Adhia, D.</w:t>
            </w:r>
            <w:r w:rsidR="00ED1150">
              <w:rPr>
                <w:rFonts w:cs="Arial"/>
                <w:b/>
                <w:bCs/>
                <w:sz w:val="24"/>
                <w:szCs w:val="24"/>
                <w:lang w:val="en-GB" w:eastAsia="en-GB"/>
              </w:rPr>
              <w:t xml:space="preserve"> B.</w:t>
            </w:r>
            <w:r w:rsidRPr="00265878">
              <w:rPr>
                <w:rFonts w:cs="Arial"/>
                <w:b/>
                <w:bCs/>
                <w:sz w:val="24"/>
                <w:szCs w:val="24"/>
                <w:lang w:val="en-GB" w:eastAsia="en-GB"/>
              </w:rPr>
              <w:t>,</w:t>
            </w:r>
            <w:r w:rsidRPr="00265878">
              <w:rPr>
                <w:rFonts w:cs="Arial"/>
                <w:bCs/>
                <w:sz w:val="24"/>
                <w:szCs w:val="24"/>
                <w:lang w:val="en-GB" w:eastAsia="en-GB"/>
              </w:rPr>
              <w:t xml:space="preserve"> Leong, S. L., &amp; De Ridder, D. (2019). </w:t>
            </w:r>
            <w:r w:rsidRPr="00265878">
              <w:rPr>
                <w:rFonts w:cs="Arial"/>
                <w:bCs/>
                <w:sz w:val="24"/>
                <w:szCs w:val="24"/>
                <w:lang w:val="en-NZ"/>
              </w:rPr>
              <w:t xml:space="preserve">Sedentary behaviour facilitates conditioned pain modulation in middle-aged and older adults with </w:t>
            </w:r>
            <w:r w:rsidRPr="00265878">
              <w:rPr>
                <w:rFonts w:cs="Arial"/>
                <w:bCs/>
                <w:sz w:val="24"/>
                <w:szCs w:val="24"/>
                <w:lang w:val="en-NZ"/>
              </w:rPr>
              <w:lastRenderedPageBreak/>
              <w:t xml:space="preserve">persistent musculoskeletal pain- a cross sectional investigation. Pain Reports, 4, e773. </w:t>
            </w:r>
            <w:proofErr w:type="spellStart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doi</w:t>
            </w:r>
            <w:proofErr w:type="spellEnd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: </w:t>
            </w:r>
            <w:r w:rsidRPr="00265878">
              <w:rPr>
                <w:rFonts w:cs="Arial"/>
                <w:bCs/>
                <w:sz w:val="24"/>
                <w:szCs w:val="24"/>
                <w:lang w:val="en-NZ"/>
              </w:rPr>
              <w:t xml:space="preserve">10.1097/PR9.0000000000000773 </w:t>
            </w:r>
          </w:p>
          <w:p w14:paraId="231A1869" w14:textId="77777777" w:rsidR="00265878" w:rsidRPr="00265878" w:rsidRDefault="00265878" w:rsidP="001437DD">
            <w:pPr>
              <w:numPr>
                <w:ilvl w:val="0"/>
                <w:numId w:val="8"/>
              </w:numPr>
              <w:spacing w:after="80" w:line="256" w:lineRule="auto"/>
              <w:ind w:left="426" w:hanging="426"/>
              <w:jc w:val="both"/>
              <w:rPr>
                <w:rFonts w:cs="Arial"/>
                <w:bCs/>
                <w:i/>
                <w:sz w:val="24"/>
                <w:szCs w:val="24"/>
                <w:lang w:val="en-NZ"/>
              </w:rPr>
            </w:pP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Clay, L., Webb, M. Hargest, C., </w:t>
            </w:r>
            <w:r w:rsidRPr="00265878">
              <w:rPr>
                <w:rFonts w:cs="Arial"/>
                <w:b/>
                <w:bCs/>
                <w:sz w:val="24"/>
                <w:szCs w:val="24"/>
                <w:lang w:val="en-US"/>
              </w:rPr>
              <w:t>Adhia, D. B.</w:t>
            </w: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 (2019). </w:t>
            </w:r>
            <w:r w:rsidRPr="00265878">
              <w:rPr>
                <w:rFonts w:cs="Arial"/>
                <w:bCs/>
                <w:sz w:val="24"/>
                <w:szCs w:val="24"/>
                <w:lang w:val="en-NZ"/>
              </w:rPr>
              <w:t xml:space="preserve">Gait quality and velocity influences activity tracker accuracy in individuals post stroke Topics in Stroke Rehabilitation. </w:t>
            </w:r>
            <w:r w:rsidRPr="00265878">
              <w:rPr>
                <w:rFonts w:cs="Arial"/>
                <w:bCs/>
                <w:i/>
                <w:sz w:val="24"/>
                <w:szCs w:val="24"/>
                <w:lang w:val="en-NZ"/>
              </w:rPr>
              <w:t xml:space="preserve">Topics in Stroke Rehabilitation, </w:t>
            </w:r>
            <w:r w:rsidRPr="00265878">
              <w:rPr>
                <w:rFonts w:cs="Arial"/>
                <w:bCs/>
                <w:sz w:val="24"/>
                <w:szCs w:val="24"/>
                <w:lang w:val="en-NZ"/>
              </w:rPr>
              <w:t>26, 412-7.</w:t>
            </w:r>
            <w:r w:rsidRPr="00265878">
              <w:rPr>
                <w:rFonts w:cs="Arial"/>
                <w:color w:val="333333"/>
                <w:sz w:val="20"/>
                <w:szCs w:val="20"/>
                <w:lang w:val="en-NZ" w:eastAsia="en-NZ"/>
              </w:rPr>
              <w:t xml:space="preserve"> </w:t>
            </w:r>
            <w:proofErr w:type="spellStart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doi</w:t>
            </w:r>
            <w:proofErr w:type="spellEnd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: </w:t>
            </w:r>
            <w:r w:rsidRPr="00265878">
              <w:rPr>
                <w:rFonts w:cs="Arial"/>
                <w:bCs/>
                <w:sz w:val="24"/>
                <w:szCs w:val="24"/>
                <w:lang w:val="en-NZ"/>
              </w:rPr>
              <w:t>10.1080/10749357.2019.1623474</w:t>
            </w:r>
          </w:p>
          <w:p w14:paraId="3B2747B1" w14:textId="77777777" w:rsidR="00265878" w:rsidRPr="00265878" w:rsidRDefault="00265878" w:rsidP="001437DD">
            <w:pPr>
              <w:numPr>
                <w:ilvl w:val="0"/>
                <w:numId w:val="8"/>
              </w:numPr>
              <w:spacing w:after="80" w:line="256" w:lineRule="auto"/>
              <w:ind w:left="426" w:hanging="426"/>
              <w:jc w:val="both"/>
              <w:rPr>
                <w:rFonts w:cs="Arial"/>
                <w:bCs/>
                <w:sz w:val="24"/>
                <w:szCs w:val="24"/>
                <w:lang w:val="en-US"/>
              </w:rPr>
            </w:pPr>
            <w:proofErr w:type="spellStart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Tumilty</w:t>
            </w:r>
            <w:proofErr w:type="spellEnd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, S., </w:t>
            </w:r>
            <w:r w:rsidRPr="00265878">
              <w:rPr>
                <w:rFonts w:cs="Arial"/>
                <w:b/>
                <w:bCs/>
                <w:sz w:val="24"/>
                <w:szCs w:val="24"/>
                <w:lang w:val="en-US"/>
              </w:rPr>
              <w:t>Adhia, D. B.,</w:t>
            </w: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Smoliga</w:t>
            </w:r>
            <w:proofErr w:type="spellEnd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, J. M., </w:t>
            </w:r>
            <w:proofErr w:type="spellStart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Gisselman</w:t>
            </w:r>
            <w:proofErr w:type="spellEnd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, A. S. (2019). </w:t>
            </w:r>
            <w:r w:rsidRPr="00265878">
              <w:rPr>
                <w:bCs/>
                <w:sz w:val="24"/>
                <w:szCs w:val="24"/>
                <w:lang w:val="en-US"/>
              </w:rPr>
              <w:t xml:space="preserve">Thermal profiles over the Achilles tendon in a cohort of non-injured collegiate athletes over the course of a cross country season. </w:t>
            </w:r>
            <w:r w:rsidRPr="00265878">
              <w:rPr>
                <w:rFonts w:cs="Arial"/>
                <w:bCs/>
                <w:i/>
                <w:sz w:val="24"/>
                <w:szCs w:val="24"/>
                <w:lang w:val="en-US"/>
              </w:rPr>
              <w:t xml:space="preserve">Physical Therapy in Sport, </w:t>
            </w: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36, 110-5. </w:t>
            </w:r>
            <w:proofErr w:type="spellStart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doi</w:t>
            </w:r>
            <w:proofErr w:type="spellEnd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: 10.1016/j.ptsp.2019.01.009</w:t>
            </w:r>
          </w:p>
          <w:p w14:paraId="6CF61914" w14:textId="77777777" w:rsidR="00265878" w:rsidRPr="00265878" w:rsidRDefault="00265878" w:rsidP="001437DD">
            <w:pPr>
              <w:numPr>
                <w:ilvl w:val="0"/>
                <w:numId w:val="8"/>
              </w:numPr>
              <w:spacing w:after="80" w:line="256" w:lineRule="auto"/>
              <w:ind w:left="426" w:hanging="426"/>
              <w:jc w:val="both"/>
              <w:rPr>
                <w:rFonts w:cs="Arial"/>
                <w:bCs/>
                <w:sz w:val="24"/>
                <w:szCs w:val="24"/>
                <w:lang w:val="en-US"/>
              </w:rPr>
            </w:pP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Hale, L., Smith, C., Mulligan, H. F., </w:t>
            </w:r>
            <w:r w:rsidRPr="00265878">
              <w:rPr>
                <w:rFonts w:cs="Arial"/>
                <w:b/>
                <w:bCs/>
                <w:sz w:val="24"/>
                <w:szCs w:val="24"/>
                <w:lang w:val="en-US"/>
              </w:rPr>
              <w:t>Adhia, D. B.,</w:t>
            </w: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 Siew, B., Treharne, G. J. (2018). A subtle approach: Exploring the acceptability of the Blue Prescription intervention to promote physical activity engagement in people living with long-term conditions. </w:t>
            </w:r>
            <w:r w:rsidRPr="00265878">
              <w:rPr>
                <w:rFonts w:cs="Arial"/>
                <w:bCs/>
                <w:i/>
                <w:sz w:val="24"/>
                <w:szCs w:val="24"/>
                <w:lang w:val="en-US"/>
              </w:rPr>
              <w:t xml:space="preserve">International Journal of Therapy and Rehabilitation, </w:t>
            </w: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25, 365-376. </w:t>
            </w:r>
            <w:proofErr w:type="spellStart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doi</w:t>
            </w:r>
            <w:proofErr w:type="spellEnd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: 10.12968/ijtr.2018.25.7.365 </w:t>
            </w:r>
          </w:p>
          <w:p w14:paraId="382D14EB" w14:textId="77777777" w:rsidR="00265878" w:rsidRPr="00265878" w:rsidRDefault="00265878" w:rsidP="001437DD">
            <w:pPr>
              <w:numPr>
                <w:ilvl w:val="0"/>
                <w:numId w:val="8"/>
              </w:numPr>
              <w:spacing w:after="80" w:line="256" w:lineRule="auto"/>
              <w:ind w:left="426" w:hanging="426"/>
              <w:jc w:val="both"/>
              <w:rPr>
                <w:rFonts w:cs="Arial"/>
                <w:bCs/>
                <w:sz w:val="24"/>
                <w:szCs w:val="24"/>
                <w:lang w:val="en-US"/>
              </w:rPr>
            </w:pP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Bussey, M. D., Aldabe, D., </w:t>
            </w:r>
            <w:r w:rsidRPr="00265878">
              <w:rPr>
                <w:rFonts w:cs="Arial"/>
                <w:b/>
                <w:bCs/>
                <w:sz w:val="24"/>
                <w:szCs w:val="24"/>
                <w:lang w:val="en-US"/>
              </w:rPr>
              <w:t>Adhia, D. B.,</w:t>
            </w: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 Mani, R. (2018). Reliability of surface electromyography activity of gluteal and hamstring muscles during sub-maximal and maximal voluntary isometric contractions. </w:t>
            </w:r>
            <w:r w:rsidRPr="00265878">
              <w:rPr>
                <w:rFonts w:cs="Arial"/>
                <w:bCs/>
                <w:i/>
                <w:sz w:val="24"/>
                <w:szCs w:val="24"/>
                <w:lang w:val="en-US"/>
              </w:rPr>
              <w:t>Musculoskeletal Science and Practice,</w:t>
            </w: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 34, 103-107. </w:t>
            </w:r>
            <w:proofErr w:type="spellStart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doi</w:t>
            </w:r>
            <w:proofErr w:type="spellEnd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: 10.1016/j.msksp.2017.09.004</w:t>
            </w:r>
          </w:p>
          <w:p w14:paraId="34885091" w14:textId="77777777" w:rsidR="00265878" w:rsidRPr="00265878" w:rsidRDefault="00265878" w:rsidP="001437DD">
            <w:pPr>
              <w:numPr>
                <w:ilvl w:val="0"/>
                <w:numId w:val="8"/>
              </w:numPr>
              <w:spacing w:after="80" w:line="256" w:lineRule="auto"/>
              <w:ind w:left="426" w:hanging="426"/>
              <w:jc w:val="both"/>
              <w:rPr>
                <w:rFonts w:cs="Arial"/>
                <w:bCs/>
                <w:sz w:val="24"/>
                <w:szCs w:val="24"/>
                <w:lang w:val="en-US"/>
              </w:rPr>
            </w:pPr>
            <w:proofErr w:type="spellStart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Tumilty</w:t>
            </w:r>
            <w:proofErr w:type="spellEnd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, S., </w:t>
            </w:r>
            <w:r w:rsidRPr="00265878">
              <w:rPr>
                <w:rFonts w:cs="Arial"/>
                <w:b/>
                <w:bCs/>
                <w:sz w:val="24"/>
                <w:szCs w:val="24"/>
                <w:lang w:val="en-US"/>
              </w:rPr>
              <w:t>Adhia, D. B.,</w:t>
            </w: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 Rhodes, R., Mani, R. (2017). Physiotherapists’ treatment techniques in New Zealand for management of acute nonspecific low back pain and its relationships with treatment outcomes: a pilot study. </w:t>
            </w:r>
            <w:r w:rsidRPr="00265878">
              <w:rPr>
                <w:rFonts w:cs="Arial"/>
                <w:bCs/>
                <w:i/>
                <w:sz w:val="24"/>
                <w:szCs w:val="24"/>
                <w:lang w:val="en-US"/>
              </w:rPr>
              <w:t>Physical Therapy Reviews,</w:t>
            </w: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 Advance online publication. </w:t>
            </w:r>
            <w:proofErr w:type="spellStart"/>
            <w:r w:rsidRPr="00265878">
              <w:rPr>
                <w:rFonts w:cs="Arial"/>
                <w:bCs/>
                <w:color w:val="000000" w:themeColor="text1"/>
                <w:sz w:val="24"/>
                <w:szCs w:val="24"/>
                <w:lang w:val="en-US"/>
              </w:rPr>
              <w:t>doi</w:t>
            </w:r>
            <w:proofErr w:type="spellEnd"/>
            <w:r w:rsidRPr="00265878">
              <w:rPr>
                <w:rFonts w:cs="Arial"/>
                <w:bCs/>
                <w:color w:val="000000" w:themeColor="text1"/>
                <w:sz w:val="24"/>
                <w:szCs w:val="24"/>
                <w:lang w:val="en-US"/>
              </w:rPr>
              <w:t>:</w:t>
            </w:r>
            <w:r w:rsidRPr="00265878">
              <w:rPr>
                <w:rFonts w:cs="Arial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 </w:t>
            </w: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10.1080/10833196.2017.1282073</w:t>
            </w:r>
          </w:p>
          <w:p w14:paraId="6C87924E" w14:textId="77777777" w:rsidR="00265878" w:rsidRPr="00265878" w:rsidRDefault="00265878" w:rsidP="001437DD">
            <w:pPr>
              <w:numPr>
                <w:ilvl w:val="0"/>
                <w:numId w:val="8"/>
              </w:numPr>
              <w:spacing w:after="80" w:line="256" w:lineRule="auto"/>
              <w:ind w:left="426" w:hanging="426"/>
              <w:jc w:val="both"/>
              <w:rPr>
                <w:rFonts w:cs="Arial"/>
                <w:bCs/>
                <w:sz w:val="24"/>
                <w:szCs w:val="24"/>
                <w:lang w:val="en-US"/>
              </w:rPr>
            </w:pPr>
            <w:r w:rsidRPr="00265878">
              <w:rPr>
                <w:rFonts w:cs="Arial"/>
                <w:b/>
                <w:bCs/>
                <w:sz w:val="24"/>
                <w:szCs w:val="24"/>
                <w:lang w:val="en-US"/>
              </w:rPr>
              <w:t>Adhia, D. B.,</w:t>
            </w: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Tumilty</w:t>
            </w:r>
            <w:proofErr w:type="spellEnd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, S., Mani, R., Milosavljevic, S., Bussey, M. D. (2016). Innominate segment deformation during passive hip abduction and external rotation. </w:t>
            </w:r>
            <w:r w:rsidRPr="00265878">
              <w:rPr>
                <w:rFonts w:cs="Arial"/>
                <w:bCs/>
                <w:i/>
                <w:sz w:val="24"/>
                <w:szCs w:val="24"/>
                <w:lang w:val="en-US"/>
              </w:rPr>
              <w:t xml:space="preserve">Manual Therapy, </w:t>
            </w: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26, 235-237. </w:t>
            </w:r>
            <w:proofErr w:type="spellStart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doi</w:t>
            </w:r>
            <w:proofErr w:type="spellEnd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: 10.1016/j.math.2016.06.004 </w:t>
            </w:r>
          </w:p>
          <w:p w14:paraId="2804AD0E" w14:textId="77777777" w:rsidR="00265878" w:rsidRPr="00265878" w:rsidRDefault="00265878" w:rsidP="001437DD">
            <w:pPr>
              <w:numPr>
                <w:ilvl w:val="0"/>
                <w:numId w:val="8"/>
              </w:numPr>
              <w:spacing w:after="80" w:line="256" w:lineRule="auto"/>
              <w:ind w:left="426" w:hanging="426"/>
              <w:jc w:val="both"/>
              <w:rPr>
                <w:rFonts w:cs="Arial"/>
                <w:bCs/>
                <w:sz w:val="24"/>
                <w:szCs w:val="24"/>
                <w:lang w:val="en-US"/>
              </w:rPr>
            </w:pPr>
            <w:r w:rsidRPr="00265878">
              <w:rPr>
                <w:rFonts w:cs="Arial"/>
                <w:b/>
                <w:bCs/>
                <w:sz w:val="24"/>
                <w:szCs w:val="24"/>
                <w:lang w:val="en-US"/>
              </w:rPr>
              <w:t>Adhia, D. B.,</w:t>
            </w: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 Mani, R., Milosavljevic, S., </w:t>
            </w:r>
            <w:proofErr w:type="spellStart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Tumilty</w:t>
            </w:r>
            <w:proofErr w:type="spellEnd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, S., Bussey, M. D. (2016). Does repeated palpation-digitization of pelvic landmarks for measurement of innominate motion introduce a systematic error? -A psychometric investigation. </w:t>
            </w:r>
            <w:r w:rsidRPr="00265878">
              <w:rPr>
                <w:rFonts w:cs="Arial"/>
                <w:bCs/>
                <w:i/>
                <w:sz w:val="24"/>
                <w:szCs w:val="24"/>
                <w:lang w:val="en-US"/>
              </w:rPr>
              <w:t xml:space="preserve">Manual Therapy, </w:t>
            </w: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21, 282-286. </w:t>
            </w:r>
            <w:proofErr w:type="spellStart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doi</w:t>
            </w:r>
            <w:proofErr w:type="spellEnd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: 10.1016/j.math.2015.09.009 </w:t>
            </w:r>
          </w:p>
          <w:p w14:paraId="566FA928" w14:textId="77777777" w:rsidR="00265878" w:rsidRPr="00265878" w:rsidRDefault="00265878" w:rsidP="001437DD">
            <w:pPr>
              <w:numPr>
                <w:ilvl w:val="0"/>
                <w:numId w:val="8"/>
              </w:numPr>
              <w:spacing w:after="80" w:line="256" w:lineRule="auto"/>
              <w:ind w:left="426" w:hanging="426"/>
              <w:jc w:val="both"/>
              <w:rPr>
                <w:rFonts w:cs="Arial"/>
                <w:bCs/>
                <w:sz w:val="24"/>
                <w:szCs w:val="24"/>
                <w:lang w:val="en-US"/>
              </w:rPr>
            </w:pPr>
            <w:r w:rsidRPr="00265878">
              <w:rPr>
                <w:rFonts w:cs="Arial"/>
                <w:b/>
                <w:bCs/>
                <w:sz w:val="24"/>
                <w:szCs w:val="24"/>
                <w:lang w:val="en-US"/>
              </w:rPr>
              <w:t>Adhia, D. B.,</w:t>
            </w: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 Milosavljevic, S., </w:t>
            </w:r>
            <w:proofErr w:type="spellStart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Tumilty</w:t>
            </w:r>
            <w:proofErr w:type="spellEnd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, S., Bussey, M.D. (2016). Innominate movement patterns, rotation trends and range of motion in individuals with low back pain of sacroiliac joint origin. </w:t>
            </w:r>
            <w:r w:rsidRPr="00265878">
              <w:rPr>
                <w:rFonts w:cs="Arial"/>
                <w:bCs/>
                <w:i/>
                <w:sz w:val="24"/>
                <w:szCs w:val="24"/>
                <w:lang w:val="en-US"/>
              </w:rPr>
              <w:t xml:space="preserve">Manual Therapy, </w:t>
            </w: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21, 100-108. </w:t>
            </w:r>
            <w:proofErr w:type="spellStart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doi</w:t>
            </w:r>
            <w:proofErr w:type="spellEnd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: 10.1016/j.math.2015.06.004</w:t>
            </w:r>
            <w:r w:rsidRPr="00265878">
              <w:rPr>
                <w:rFonts w:cs="Arial"/>
                <w:bCs/>
                <w:sz w:val="24"/>
                <w:szCs w:val="24"/>
                <w:u w:val="single"/>
                <w:lang w:val="en-US"/>
              </w:rPr>
              <w:t xml:space="preserve"> </w:t>
            </w:r>
          </w:p>
          <w:p w14:paraId="14B950C8" w14:textId="77777777" w:rsidR="00265878" w:rsidRPr="00265878" w:rsidRDefault="00265878" w:rsidP="001437DD">
            <w:pPr>
              <w:numPr>
                <w:ilvl w:val="0"/>
                <w:numId w:val="8"/>
              </w:numPr>
              <w:spacing w:after="80" w:line="256" w:lineRule="auto"/>
              <w:ind w:left="426" w:hanging="426"/>
              <w:jc w:val="both"/>
              <w:rPr>
                <w:rFonts w:cs="Arial"/>
                <w:bCs/>
                <w:sz w:val="24"/>
                <w:szCs w:val="24"/>
                <w:lang w:val="en-US"/>
              </w:rPr>
            </w:pPr>
            <w:r w:rsidRPr="00265878">
              <w:rPr>
                <w:rFonts w:cs="Arial"/>
                <w:b/>
                <w:bCs/>
                <w:sz w:val="24"/>
                <w:szCs w:val="24"/>
                <w:lang w:val="en-US"/>
              </w:rPr>
              <w:t>Adhia, D. B.,</w:t>
            </w: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Tumilty</w:t>
            </w:r>
            <w:proofErr w:type="spellEnd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, S., Mani, R., Milosavljevic, S., Bussey, M. D. (2016). Can hip abduction and external rotation discriminate sacroiliac joint pain? </w:t>
            </w:r>
            <w:r w:rsidRPr="00265878">
              <w:rPr>
                <w:rFonts w:cs="Arial"/>
                <w:bCs/>
                <w:i/>
                <w:sz w:val="24"/>
                <w:szCs w:val="24"/>
                <w:lang w:val="en-US"/>
              </w:rPr>
              <w:t xml:space="preserve">Manual Therapy, </w:t>
            </w: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21, 191-197. </w:t>
            </w:r>
            <w:proofErr w:type="spellStart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doi</w:t>
            </w:r>
            <w:proofErr w:type="spellEnd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: 10.1016/j.math.2015.08.002</w:t>
            </w:r>
            <w:r w:rsidRPr="00265878">
              <w:rPr>
                <w:rFonts w:cs="Arial"/>
                <w:bCs/>
                <w:sz w:val="24"/>
                <w:szCs w:val="24"/>
                <w:u w:val="single"/>
                <w:lang w:val="en-US"/>
              </w:rPr>
              <w:t xml:space="preserve"> </w:t>
            </w:r>
          </w:p>
          <w:p w14:paraId="245CB5B1" w14:textId="77777777" w:rsidR="00265878" w:rsidRPr="00265878" w:rsidRDefault="00265878" w:rsidP="001437DD">
            <w:pPr>
              <w:numPr>
                <w:ilvl w:val="0"/>
                <w:numId w:val="8"/>
              </w:numPr>
              <w:spacing w:after="80" w:line="256" w:lineRule="auto"/>
              <w:ind w:left="426" w:hanging="426"/>
              <w:jc w:val="both"/>
              <w:rPr>
                <w:rFonts w:cs="Arial"/>
                <w:bCs/>
                <w:sz w:val="24"/>
                <w:szCs w:val="24"/>
                <w:lang w:val="en-US"/>
              </w:rPr>
            </w:pPr>
            <w:r w:rsidRPr="00265878">
              <w:rPr>
                <w:rFonts w:cs="Arial"/>
                <w:b/>
                <w:bCs/>
                <w:sz w:val="24"/>
                <w:szCs w:val="24"/>
                <w:lang w:val="en-US"/>
              </w:rPr>
              <w:t>Adhia, D. B.,</w:t>
            </w: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 Bussey, M. D., Ribeiro, D. C., </w:t>
            </w:r>
            <w:proofErr w:type="spellStart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Tumilty</w:t>
            </w:r>
            <w:proofErr w:type="spellEnd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, S., Milosavljevic, S. (2013). Validity and reliability of palpation-digitization for non-invasive kinematic measurement- A systematic review. </w:t>
            </w:r>
            <w:r w:rsidRPr="00265878">
              <w:rPr>
                <w:rFonts w:cs="Arial"/>
                <w:bCs/>
                <w:i/>
                <w:sz w:val="24"/>
                <w:szCs w:val="24"/>
                <w:lang w:val="en-US"/>
              </w:rPr>
              <w:t>Manual Therapy</w:t>
            </w: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, 18(1), 26-34. </w:t>
            </w:r>
            <w:proofErr w:type="spellStart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doi</w:t>
            </w:r>
            <w:proofErr w:type="spellEnd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: 10.1016/j.math.2012.06.004</w:t>
            </w:r>
            <w:r w:rsidRPr="00265878">
              <w:rPr>
                <w:rFonts w:cs="Arial"/>
                <w:bCs/>
                <w:sz w:val="24"/>
                <w:szCs w:val="24"/>
                <w:u w:val="single"/>
                <w:lang w:val="en-US"/>
              </w:rPr>
              <w:t xml:space="preserve"> </w:t>
            </w:r>
          </w:p>
          <w:p w14:paraId="13B30126" w14:textId="77777777" w:rsidR="00265878" w:rsidRPr="00265878" w:rsidRDefault="00265878" w:rsidP="001437DD">
            <w:pPr>
              <w:numPr>
                <w:ilvl w:val="0"/>
                <w:numId w:val="8"/>
              </w:numPr>
              <w:spacing w:after="80" w:line="256" w:lineRule="auto"/>
              <w:ind w:left="426" w:hanging="426"/>
              <w:jc w:val="both"/>
              <w:rPr>
                <w:rFonts w:cs="Arial"/>
                <w:bCs/>
                <w:sz w:val="24"/>
                <w:szCs w:val="24"/>
                <w:lang w:val="en-US"/>
              </w:rPr>
            </w:pP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Bussey, M. D., Milosavljevic, S., </w:t>
            </w:r>
            <w:r w:rsidRPr="00265878">
              <w:rPr>
                <w:rFonts w:cs="Arial"/>
                <w:b/>
                <w:bCs/>
                <w:sz w:val="24"/>
                <w:szCs w:val="24"/>
                <w:lang w:val="en-US"/>
              </w:rPr>
              <w:t>Adhia, D. B.</w:t>
            </w:r>
            <w:r w:rsidRPr="00265878">
              <w:rPr>
                <w:rFonts w:cs="Arial"/>
                <w:bCs/>
                <w:i/>
                <w:sz w:val="24"/>
                <w:szCs w:val="24"/>
                <w:lang w:val="en-US"/>
              </w:rPr>
              <w:t xml:space="preserve"> </w:t>
            </w: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(2012).</w:t>
            </w:r>
            <w:r w:rsidRPr="00265878">
              <w:rPr>
                <w:rFonts w:cs="Arial"/>
                <w:bCs/>
                <w:i/>
                <w:sz w:val="24"/>
                <w:szCs w:val="24"/>
                <w:lang w:val="en-US"/>
              </w:rPr>
              <w:t xml:space="preserve"> </w:t>
            </w: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Response to letter to the Editor: Innominate 3D motion modeling: Biomechanically interesting, but clinically irrelevant. </w:t>
            </w:r>
            <w:r w:rsidRPr="00265878">
              <w:rPr>
                <w:rFonts w:cs="Arial"/>
                <w:bCs/>
                <w:i/>
                <w:sz w:val="24"/>
                <w:szCs w:val="24"/>
                <w:lang w:val="en-US"/>
              </w:rPr>
              <w:t>Manual Therapy</w:t>
            </w: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, 17(5), e13. </w:t>
            </w:r>
            <w:proofErr w:type="spellStart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doi</w:t>
            </w:r>
            <w:proofErr w:type="spellEnd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: 10.1016/j.math.2012.04.004</w:t>
            </w:r>
            <w:r w:rsidRPr="00265878">
              <w:rPr>
                <w:rFonts w:cs="Arial"/>
                <w:bCs/>
                <w:sz w:val="24"/>
                <w:szCs w:val="24"/>
                <w:u w:val="single"/>
                <w:lang w:val="en-US"/>
              </w:rPr>
              <w:t xml:space="preserve"> </w:t>
            </w:r>
          </w:p>
          <w:p w14:paraId="553FCAF9" w14:textId="77777777" w:rsidR="00265878" w:rsidRPr="00265878" w:rsidRDefault="00265878" w:rsidP="001437DD">
            <w:pPr>
              <w:numPr>
                <w:ilvl w:val="0"/>
                <w:numId w:val="8"/>
              </w:numPr>
              <w:spacing w:after="80" w:line="256" w:lineRule="auto"/>
              <w:ind w:left="426" w:hanging="426"/>
              <w:jc w:val="both"/>
              <w:rPr>
                <w:rFonts w:cs="Arial"/>
                <w:bCs/>
                <w:sz w:val="24"/>
                <w:szCs w:val="24"/>
                <w:lang w:val="en-US"/>
              </w:rPr>
            </w:pPr>
            <w:r w:rsidRPr="00265878">
              <w:rPr>
                <w:rFonts w:cs="Arial"/>
                <w:b/>
                <w:bCs/>
                <w:sz w:val="24"/>
                <w:szCs w:val="24"/>
                <w:lang w:val="en-US"/>
              </w:rPr>
              <w:t>Adhia, D. B.,</w:t>
            </w: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 Bussey, M.D., Mani, R., </w:t>
            </w:r>
            <w:proofErr w:type="spellStart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Jayakaran</w:t>
            </w:r>
            <w:proofErr w:type="spellEnd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, P., Aldabe, D., Milosavljevic, S. (2012). Inter-tester reliability of non-invasive technique for measurement of innominate motion. </w:t>
            </w:r>
            <w:r w:rsidRPr="00265878">
              <w:rPr>
                <w:rFonts w:cs="Arial"/>
                <w:bCs/>
                <w:i/>
                <w:sz w:val="24"/>
                <w:szCs w:val="24"/>
                <w:lang w:val="en-US"/>
              </w:rPr>
              <w:t>Manual Therapy,</w:t>
            </w:r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 xml:space="preserve"> 17(1), 71-76. </w:t>
            </w:r>
            <w:proofErr w:type="spellStart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doi</w:t>
            </w:r>
            <w:proofErr w:type="spellEnd"/>
            <w:r w:rsidRPr="00265878">
              <w:rPr>
                <w:rFonts w:cs="Arial"/>
                <w:bCs/>
                <w:sz w:val="24"/>
                <w:szCs w:val="24"/>
                <w:lang w:val="en-US"/>
              </w:rPr>
              <w:t>: 10.1016/j.math.2011.09.005</w:t>
            </w:r>
            <w:r w:rsidRPr="00265878">
              <w:rPr>
                <w:rFonts w:cs="Arial"/>
                <w:bCs/>
                <w:sz w:val="24"/>
                <w:szCs w:val="24"/>
                <w:u w:val="single"/>
                <w:lang w:val="en-US"/>
              </w:rPr>
              <w:t xml:space="preserve"> </w:t>
            </w:r>
          </w:p>
        </w:tc>
      </w:tr>
      <w:tr w:rsidR="00265878" w:rsidRPr="00265878" w14:paraId="50209E87" w14:textId="77777777" w:rsidTr="0026587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2AF33AB9" w14:textId="3A195D1D" w:rsidR="00265878" w:rsidRPr="00265878" w:rsidRDefault="00265878" w:rsidP="00265878">
            <w:pPr>
              <w:rPr>
                <w:rFonts w:cs="Arial"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sz w:val="24"/>
                <w:szCs w:val="24"/>
                <w:lang w:val="en-US" w:eastAsia="en-GB"/>
              </w:rPr>
              <w:lastRenderedPageBreak/>
              <w:t>Refereed conference proceedings</w:t>
            </w:r>
            <w:r w:rsidR="006B3E0B">
              <w:rPr>
                <w:rFonts w:cs="Arial"/>
                <w:sz w:val="24"/>
                <w:szCs w:val="24"/>
                <w:lang w:val="en-US" w:eastAsia="en-GB"/>
              </w:rPr>
              <w:t xml:space="preserve"> (selected)</w:t>
            </w:r>
          </w:p>
        </w:tc>
      </w:tr>
      <w:tr w:rsidR="00265878" w:rsidRPr="00265878" w14:paraId="5286C6F9" w14:textId="77777777" w:rsidTr="0026587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7A49" w14:textId="1FC843A0" w:rsidR="005E126A" w:rsidRPr="005E126A" w:rsidRDefault="005E126A" w:rsidP="001437DD">
            <w:pPr>
              <w:numPr>
                <w:ilvl w:val="0"/>
                <w:numId w:val="9"/>
              </w:numPr>
              <w:spacing w:after="80" w:line="256" w:lineRule="auto"/>
              <w:ind w:left="426" w:hanging="426"/>
              <w:jc w:val="both"/>
              <w:rPr>
                <w:rFonts w:cs="Arial"/>
                <w:bCs/>
                <w:sz w:val="24"/>
                <w:szCs w:val="24"/>
                <w:lang w:val="en-US" w:eastAsia="en-GB"/>
              </w:rPr>
            </w:pPr>
            <w:r w:rsidRPr="005E126A">
              <w:rPr>
                <w:rFonts w:cs="Arial"/>
                <w:bCs/>
                <w:sz w:val="24"/>
                <w:szCs w:val="24"/>
                <w:lang w:eastAsia="en-GB"/>
              </w:rPr>
              <w:t xml:space="preserve">Li, J., Deng, J. D., De Ridder, D., &amp; </w:t>
            </w:r>
            <w:r w:rsidRPr="005E126A">
              <w:rPr>
                <w:rFonts w:cs="Arial"/>
                <w:b/>
                <w:bCs/>
                <w:sz w:val="24"/>
                <w:szCs w:val="24"/>
                <w:lang w:eastAsia="en-GB"/>
              </w:rPr>
              <w:t>Adhia, D</w:t>
            </w:r>
            <w:r w:rsidR="0010692D">
              <w:rPr>
                <w:rFonts w:cs="Arial"/>
                <w:b/>
                <w:bCs/>
                <w:sz w:val="24"/>
                <w:szCs w:val="24"/>
                <w:lang w:eastAsia="en-GB"/>
              </w:rPr>
              <w:t>. B</w:t>
            </w:r>
            <w:r w:rsidRPr="005E126A">
              <w:rPr>
                <w:rFonts w:cs="Arial"/>
                <w:b/>
                <w:bCs/>
                <w:sz w:val="24"/>
                <w:szCs w:val="24"/>
                <w:lang w:eastAsia="en-GB"/>
              </w:rPr>
              <w:t>.</w:t>
            </w:r>
            <w:r w:rsidRPr="005E126A">
              <w:rPr>
                <w:rFonts w:cs="Arial"/>
                <w:bCs/>
                <w:sz w:val="24"/>
                <w:szCs w:val="24"/>
                <w:lang w:eastAsia="en-GB"/>
              </w:rPr>
              <w:t xml:space="preserve"> (2020). Gender classification of EEG signals using a motif attribute classification ensemble. </w:t>
            </w:r>
            <w:r w:rsidRPr="005E126A">
              <w:rPr>
                <w:rFonts w:cs="Arial"/>
                <w:bCs/>
                <w:i/>
                <w:iCs/>
                <w:sz w:val="24"/>
                <w:szCs w:val="24"/>
                <w:lang w:eastAsia="en-GB"/>
              </w:rPr>
              <w:t>Proceedings of the 2020 International Joint Conference on Neural Networks (IJCNN).</w:t>
            </w:r>
            <w:r w:rsidRPr="005E126A">
              <w:rPr>
                <w:rFonts w:cs="Arial"/>
                <w:bCs/>
                <w:sz w:val="24"/>
                <w:szCs w:val="24"/>
                <w:lang w:eastAsia="en-GB"/>
              </w:rPr>
              <w:t xml:space="preserve"> (pp. 1-8). IEEE.</w:t>
            </w:r>
            <w:r w:rsidRPr="005E07B8">
              <w:rPr>
                <w:rFonts w:cs="Arial"/>
                <w:bCs/>
                <w:sz w:val="24"/>
                <w:szCs w:val="24"/>
                <w:lang w:eastAsia="en-GB"/>
              </w:rPr>
              <w:t xml:space="preserve"> </w:t>
            </w:r>
            <w:hyperlink r:id="rId10" w:history="1">
              <w:proofErr w:type="spellStart"/>
              <w:r w:rsidRPr="005E07B8">
                <w:rPr>
                  <w:rStyle w:val="Hyperlink"/>
                  <w:rFonts w:cs="Arial"/>
                  <w:bCs/>
                  <w:sz w:val="24"/>
                  <w:szCs w:val="24"/>
                  <w:u w:val="none"/>
                  <w:lang w:eastAsia="en-GB"/>
                </w:rPr>
                <w:t>doi</w:t>
              </w:r>
              <w:proofErr w:type="spellEnd"/>
              <w:r w:rsidRPr="005E07B8">
                <w:rPr>
                  <w:rStyle w:val="Hyperlink"/>
                  <w:rFonts w:cs="Arial"/>
                  <w:bCs/>
                  <w:sz w:val="24"/>
                  <w:szCs w:val="24"/>
                  <w:u w:val="none"/>
                  <w:lang w:eastAsia="en-GB"/>
                </w:rPr>
                <w:t>: 10.1109/IJCNN48605.2020.9207695</w:t>
              </w:r>
            </w:hyperlink>
          </w:p>
          <w:p w14:paraId="3F5602CF" w14:textId="3F35592B" w:rsidR="005E126A" w:rsidRPr="005E126A" w:rsidRDefault="005E126A" w:rsidP="001437DD">
            <w:pPr>
              <w:numPr>
                <w:ilvl w:val="0"/>
                <w:numId w:val="9"/>
              </w:numPr>
              <w:spacing w:after="80" w:line="256" w:lineRule="auto"/>
              <w:ind w:left="426" w:hanging="426"/>
              <w:jc w:val="both"/>
              <w:rPr>
                <w:rFonts w:cs="Arial"/>
                <w:bCs/>
                <w:sz w:val="24"/>
                <w:szCs w:val="24"/>
                <w:lang w:val="en-US" w:eastAsia="en-GB"/>
              </w:rPr>
            </w:pPr>
            <w:r w:rsidRPr="005E126A">
              <w:rPr>
                <w:rFonts w:cs="Arial"/>
                <w:bCs/>
                <w:sz w:val="24"/>
                <w:szCs w:val="24"/>
                <w:lang w:eastAsia="en-GB"/>
              </w:rPr>
              <w:t xml:space="preserve">Mathew, J., </w:t>
            </w:r>
            <w:r w:rsidRPr="005E126A">
              <w:rPr>
                <w:rFonts w:cs="Arial"/>
                <w:b/>
                <w:bCs/>
                <w:sz w:val="24"/>
                <w:szCs w:val="24"/>
                <w:lang w:eastAsia="en-GB"/>
              </w:rPr>
              <w:t>Adhia, D</w:t>
            </w:r>
            <w:r w:rsidR="0010692D">
              <w:rPr>
                <w:rFonts w:cs="Arial"/>
                <w:b/>
                <w:bCs/>
                <w:sz w:val="24"/>
                <w:szCs w:val="24"/>
                <w:lang w:eastAsia="en-GB"/>
              </w:rPr>
              <w:t>. B</w:t>
            </w:r>
            <w:r w:rsidRPr="005E126A">
              <w:rPr>
                <w:rFonts w:cs="Arial"/>
                <w:b/>
                <w:bCs/>
                <w:sz w:val="24"/>
                <w:szCs w:val="24"/>
                <w:lang w:eastAsia="en-GB"/>
              </w:rPr>
              <w:t>.,</w:t>
            </w:r>
            <w:r w:rsidRPr="005E126A">
              <w:rPr>
                <w:rFonts w:cs="Arial"/>
                <w:bCs/>
                <w:sz w:val="24"/>
                <w:szCs w:val="24"/>
                <w:lang w:eastAsia="en-GB"/>
              </w:rPr>
              <w:t xml:space="preserve"> De Ridder, D., &amp; Mani, R. (2020, July-August). </w:t>
            </w:r>
            <w:r w:rsidRPr="005E126A">
              <w:rPr>
                <w:rFonts w:cs="Arial"/>
                <w:bCs/>
                <w:i/>
                <w:iCs/>
                <w:sz w:val="24"/>
                <w:szCs w:val="24"/>
                <w:lang w:eastAsia="en-GB"/>
              </w:rPr>
              <w:t>Infraslow neurofeedback for knee osteoarthritic pain: A feasibility study protocol</w:t>
            </w:r>
            <w:r w:rsidRPr="005E126A">
              <w:rPr>
                <w:rFonts w:cs="Arial"/>
                <w:bCs/>
                <w:sz w:val="24"/>
                <w:szCs w:val="24"/>
                <w:lang w:eastAsia="en-GB"/>
              </w:rPr>
              <w:t xml:space="preserve">. Poster session presented at the 28th Annual International Society for </w:t>
            </w:r>
            <w:proofErr w:type="spellStart"/>
            <w:r w:rsidRPr="005E126A">
              <w:rPr>
                <w:rFonts w:cs="Arial"/>
                <w:bCs/>
                <w:sz w:val="24"/>
                <w:szCs w:val="24"/>
                <w:lang w:eastAsia="en-GB"/>
              </w:rPr>
              <w:t>Neuroregulation</w:t>
            </w:r>
            <w:proofErr w:type="spellEnd"/>
            <w:r w:rsidRPr="005E126A">
              <w:rPr>
                <w:rFonts w:cs="Arial"/>
                <w:bCs/>
                <w:sz w:val="24"/>
                <w:szCs w:val="24"/>
                <w:lang w:eastAsia="en-GB"/>
              </w:rPr>
              <w:t xml:space="preserve"> and Research (ISNR) Conference,</w:t>
            </w:r>
          </w:p>
          <w:p w14:paraId="61B69331" w14:textId="5C050F33" w:rsidR="00265878" w:rsidRPr="00265878" w:rsidRDefault="00265878" w:rsidP="001437DD">
            <w:pPr>
              <w:numPr>
                <w:ilvl w:val="0"/>
                <w:numId w:val="9"/>
              </w:numPr>
              <w:spacing w:after="80" w:line="256" w:lineRule="auto"/>
              <w:ind w:left="426" w:hanging="426"/>
              <w:jc w:val="both"/>
              <w:rPr>
                <w:rFonts w:cs="Arial"/>
                <w:bCs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bCs/>
                <w:sz w:val="24"/>
                <w:szCs w:val="24"/>
                <w:lang w:val="en-GB" w:eastAsia="en-GB"/>
              </w:rPr>
              <w:t xml:space="preserve">Mani, R., </w:t>
            </w:r>
            <w:r w:rsidRPr="00265878">
              <w:rPr>
                <w:rFonts w:cs="Arial"/>
                <w:b/>
                <w:bCs/>
                <w:sz w:val="24"/>
                <w:szCs w:val="24"/>
                <w:lang w:val="en-GB" w:eastAsia="en-GB"/>
              </w:rPr>
              <w:t>Adhia, D</w:t>
            </w:r>
            <w:r w:rsidR="0010692D">
              <w:rPr>
                <w:rFonts w:cs="Arial"/>
                <w:b/>
                <w:bCs/>
                <w:sz w:val="24"/>
                <w:szCs w:val="24"/>
                <w:lang w:val="en-GB" w:eastAsia="en-GB"/>
              </w:rPr>
              <w:t>. B</w:t>
            </w:r>
            <w:r w:rsidRPr="00265878">
              <w:rPr>
                <w:rFonts w:cs="Arial"/>
                <w:b/>
                <w:bCs/>
                <w:sz w:val="24"/>
                <w:szCs w:val="24"/>
                <w:lang w:val="en-GB" w:eastAsia="en-GB"/>
              </w:rPr>
              <w:t>.,</w:t>
            </w:r>
            <w:r w:rsidRPr="00265878">
              <w:rPr>
                <w:rFonts w:cs="Arial"/>
                <w:bCs/>
                <w:sz w:val="24"/>
                <w:szCs w:val="24"/>
                <w:lang w:val="en-GB" w:eastAsia="en-GB"/>
              </w:rPr>
              <w:t xml:space="preserve"> Leong, S. L., &amp; De Ridder, D. (2019). </w:t>
            </w:r>
            <w:r w:rsidRPr="00265878">
              <w:rPr>
                <w:rFonts w:cs="Arial"/>
                <w:bCs/>
                <w:iCs/>
                <w:sz w:val="24"/>
                <w:szCs w:val="24"/>
                <w:lang w:val="en-GB" w:eastAsia="en-GB"/>
              </w:rPr>
              <w:t>Threatening illness perceptions are associated with a pro-nociceptive modulation profile in adults with persistent musculoskeletal pain</w:t>
            </w:r>
            <w:r w:rsidRPr="00265878">
              <w:rPr>
                <w:rFonts w:cs="Arial"/>
                <w:bCs/>
                <w:sz w:val="24"/>
                <w:szCs w:val="24"/>
                <w:lang w:val="en-GB" w:eastAsia="en-GB"/>
              </w:rPr>
              <w:t>. Verbal presentation at the Australian Pain Society (APS) 39th Annual Scientific Meeting, Gold Coast, Australia.</w:t>
            </w:r>
            <w:r w:rsidR="005E126A" w:rsidRPr="005E126A">
              <w:t xml:space="preserve"> </w:t>
            </w:r>
          </w:p>
          <w:p w14:paraId="3439B065" w14:textId="77777777" w:rsidR="00265878" w:rsidRPr="00265878" w:rsidRDefault="00265878" w:rsidP="001437DD">
            <w:pPr>
              <w:numPr>
                <w:ilvl w:val="0"/>
                <w:numId w:val="9"/>
              </w:numPr>
              <w:spacing w:after="80" w:line="256" w:lineRule="auto"/>
              <w:ind w:left="426" w:hanging="426"/>
              <w:jc w:val="both"/>
              <w:rPr>
                <w:rFonts w:cs="Arial"/>
                <w:bCs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bCs/>
                <w:sz w:val="24"/>
                <w:szCs w:val="24"/>
                <w:lang w:val="en-GB" w:eastAsia="en-GB"/>
              </w:rPr>
              <w:t xml:space="preserve">Mani, R., De Ridder, D., Leong, S. L., &amp; </w:t>
            </w:r>
            <w:r w:rsidRPr="00265878">
              <w:rPr>
                <w:rFonts w:cs="Arial"/>
                <w:b/>
                <w:bCs/>
                <w:sz w:val="24"/>
                <w:szCs w:val="24"/>
                <w:lang w:val="en-GB" w:eastAsia="en-GB"/>
              </w:rPr>
              <w:t>Adhia, D.</w:t>
            </w:r>
            <w:r w:rsidRPr="00265878">
              <w:rPr>
                <w:rFonts w:cs="Arial"/>
                <w:bCs/>
                <w:sz w:val="24"/>
                <w:szCs w:val="24"/>
                <w:lang w:val="en-GB" w:eastAsia="en-GB"/>
              </w:rPr>
              <w:t xml:space="preserve"> </w:t>
            </w:r>
            <w:r w:rsidRPr="00265878">
              <w:rPr>
                <w:rFonts w:cs="Arial"/>
                <w:b/>
                <w:bCs/>
                <w:sz w:val="24"/>
                <w:szCs w:val="24"/>
                <w:lang w:val="en-GB" w:eastAsia="en-GB"/>
              </w:rPr>
              <w:t>B.</w:t>
            </w:r>
            <w:r w:rsidRPr="00265878">
              <w:rPr>
                <w:rFonts w:cs="Arial"/>
                <w:bCs/>
                <w:sz w:val="24"/>
                <w:szCs w:val="24"/>
                <w:lang w:val="en-GB" w:eastAsia="en-GB"/>
              </w:rPr>
              <w:t xml:space="preserve"> (2019). </w:t>
            </w:r>
            <w:r w:rsidRPr="00265878">
              <w:rPr>
                <w:rFonts w:cs="Arial"/>
                <w:bCs/>
                <w:i/>
                <w:iCs/>
                <w:sz w:val="24"/>
                <w:szCs w:val="24"/>
                <w:lang w:val="en-GB" w:eastAsia="en-GB"/>
              </w:rPr>
              <w:t xml:space="preserve">Pain, psychological, and behavioural measures </w:t>
            </w:r>
            <w:proofErr w:type="gramStart"/>
            <w:r w:rsidRPr="00265878">
              <w:rPr>
                <w:rFonts w:cs="Arial"/>
                <w:bCs/>
                <w:i/>
                <w:iCs/>
                <w:sz w:val="24"/>
                <w:szCs w:val="24"/>
                <w:lang w:val="en-GB" w:eastAsia="en-GB"/>
              </w:rPr>
              <w:t>predicts</w:t>
            </w:r>
            <w:proofErr w:type="gramEnd"/>
            <w:r w:rsidRPr="00265878">
              <w:rPr>
                <w:rFonts w:cs="Arial"/>
                <w:bCs/>
                <w:i/>
                <w:iCs/>
                <w:sz w:val="24"/>
                <w:szCs w:val="24"/>
                <w:lang w:val="en-GB" w:eastAsia="en-GB"/>
              </w:rPr>
              <w:t xml:space="preserve"> social participation in adults with chronic joint and spinal pain</w:t>
            </w:r>
            <w:r w:rsidRPr="00265878">
              <w:rPr>
                <w:rFonts w:cs="Arial"/>
                <w:bCs/>
                <w:sz w:val="24"/>
                <w:szCs w:val="24"/>
                <w:lang w:val="en-GB" w:eastAsia="en-GB"/>
              </w:rPr>
              <w:t xml:space="preserve">. Poster session presented at the Australian Pain Society (APS) 39th Annual Scientific Meeting, Gold Coast, Australia. </w:t>
            </w:r>
          </w:p>
          <w:p w14:paraId="2430D441" w14:textId="77777777" w:rsidR="00265878" w:rsidRPr="00265878" w:rsidRDefault="00265878" w:rsidP="001437DD">
            <w:pPr>
              <w:numPr>
                <w:ilvl w:val="0"/>
                <w:numId w:val="9"/>
              </w:numPr>
              <w:spacing w:after="80" w:line="256" w:lineRule="auto"/>
              <w:ind w:left="426" w:hanging="426"/>
              <w:jc w:val="both"/>
              <w:rPr>
                <w:rFonts w:cs="Arial"/>
                <w:bCs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bCs/>
                <w:sz w:val="24"/>
                <w:szCs w:val="24"/>
                <w:lang w:val="en-US" w:eastAsia="en-GB"/>
              </w:rPr>
              <w:t>Clay, L., Webb, M., Hargest, C., &amp;</w:t>
            </w:r>
            <w:r w:rsidRPr="00265878">
              <w:rPr>
                <w:rFonts w:cs="Arial"/>
                <w:b/>
                <w:bCs/>
                <w:sz w:val="24"/>
                <w:szCs w:val="24"/>
                <w:lang w:val="en-US" w:eastAsia="en-GB"/>
              </w:rPr>
              <w:t xml:space="preserve"> Adhia, D. B. </w:t>
            </w:r>
            <w:r w:rsidRPr="00265878">
              <w:rPr>
                <w:rFonts w:cs="Arial"/>
                <w:bCs/>
                <w:sz w:val="24"/>
                <w:szCs w:val="24"/>
                <w:lang w:val="en-US" w:eastAsia="en-GB"/>
              </w:rPr>
              <w:t>(2018).</w:t>
            </w:r>
            <w:r w:rsidRPr="00265878">
              <w:rPr>
                <w:rFonts w:cs="Arial"/>
                <w:b/>
                <w:bCs/>
                <w:sz w:val="24"/>
                <w:szCs w:val="24"/>
                <w:lang w:val="en-US" w:eastAsia="en-GB"/>
              </w:rPr>
              <w:t xml:space="preserve"> </w:t>
            </w:r>
            <w:r w:rsidRPr="00265878">
              <w:rPr>
                <w:rFonts w:cs="Arial"/>
                <w:bCs/>
                <w:sz w:val="24"/>
                <w:szCs w:val="24"/>
                <w:lang w:val="en-US" w:eastAsia="en-GB"/>
              </w:rPr>
              <w:t>Accuracy of the Fitbit Zip is affected by velocity and gait quality in stroke survivors. Paper presented at the Physiotherapy New Zealand Conference, Dunedin, New Zealand.</w:t>
            </w:r>
          </w:p>
          <w:p w14:paraId="004B98FC" w14:textId="77777777" w:rsidR="00265878" w:rsidRPr="00265878" w:rsidRDefault="00265878" w:rsidP="001437DD">
            <w:pPr>
              <w:numPr>
                <w:ilvl w:val="0"/>
                <w:numId w:val="9"/>
              </w:numPr>
              <w:spacing w:after="80" w:line="256" w:lineRule="auto"/>
              <w:ind w:left="426" w:hanging="426"/>
              <w:jc w:val="both"/>
              <w:rPr>
                <w:rFonts w:cs="Arial"/>
                <w:bCs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bCs/>
                <w:sz w:val="24"/>
                <w:szCs w:val="24"/>
                <w:lang w:val="en-US" w:eastAsia="en-GB"/>
              </w:rPr>
              <w:t xml:space="preserve">Mani, R., </w:t>
            </w:r>
            <w:r w:rsidRPr="00265878">
              <w:rPr>
                <w:rFonts w:cs="Arial"/>
                <w:b/>
                <w:bCs/>
                <w:sz w:val="24"/>
                <w:szCs w:val="24"/>
                <w:lang w:val="en-US" w:eastAsia="en-GB"/>
              </w:rPr>
              <w:t>Adhia, D. B.,</w:t>
            </w:r>
            <w:r w:rsidRPr="00265878">
              <w:rPr>
                <w:rFonts w:cs="Arial"/>
                <w:bCs/>
                <w:sz w:val="24"/>
                <w:szCs w:val="24"/>
                <w:lang w:val="en-US" w:eastAsia="en-GB"/>
              </w:rPr>
              <w:t xml:space="preserve"> Leong, S., &amp; De Ridder, D. (2018). </w:t>
            </w:r>
            <w:r w:rsidRPr="00265878">
              <w:rPr>
                <w:rFonts w:cs="Arial"/>
                <w:bCs/>
                <w:iCs/>
                <w:sz w:val="24"/>
                <w:szCs w:val="24"/>
                <w:lang w:val="en-US" w:eastAsia="en-GB"/>
              </w:rPr>
              <w:t xml:space="preserve">Conditional pain modulation response is influenced by physical activity levels and sedentary </w:t>
            </w:r>
            <w:proofErr w:type="spellStart"/>
            <w:r w:rsidRPr="00265878">
              <w:rPr>
                <w:rFonts w:cs="Arial"/>
                <w:bCs/>
                <w:iCs/>
                <w:sz w:val="24"/>
                <w:szCs w:val="24"/>
                <w:lang w:val="en-US" w:eastAsia="en-GB"/>
              </w:rPr>
              <w:t>behaviour</w:t>
            </w:r>
            <w:proofErr w:type="spellEnd"/>
            <w:r w:rsidRPr="00265878">
              <w:rPr>
                <w:rFonts w:cs="Arial"/>
                <w:bCs/>
                <w:iCs/>
                <w:sz w:val="24"/>
                <w:szCs w:val="24"/>
                <w:lang w:val="en-US" w:eastAsia="en-GB"/>
              </w:rPr>
              <w:t xml:space="preserve"> in patients with chronic musculoskeletal pain</w:t>
            </w:r>
            <w:r w:rsidRPr="00265878">
              <w:rPr>
                <w:rFonts w:cs="Arial"/>
                <w:bCs/>
                <w:sz w:val="24"/>
                <w:szCs w:val="24"/>
                <w:lang w:val="en-US" w:eastAsia="en-GB"/>
              </w:rPr>
              <w:t>. Paper presented at the Australian Pain Society 38</w:t>
            </w:r>
            <w:r w:rsidRPr="00265878">
              <w:rPr>
                <w:rFonts w:cs="Arial"/>
                <w:bCs/>
                <w:sz w:val="24"/>
                <w:szCs w:val="24"/>
                <w:vertAlign w:val="superscript"/>
                <w:lang w:val="en-US" w:eastAsia="en-GB"/>
              </w:rPr>
              <w:t>th</w:t>
            </w:r>
            <w:r w:rsidRPr="00265878">
              <w:rPr>
                <w:rFonts w:cs="Arial"/>
                <w:bCs/>
                <w:sz w:val="24"/>
                <w:szCs w:val="24"/>
                <w:lang w:val="en-US" w:eastAsia="en-GB"/>
              </w:rPr>
              <w:t xml:space="preserve"> and New Zealand Pain Society Conjoint Annual Scientific Meeting, Sydney, Australia.</w:t>
            </w:r>
          </w:p>
          <w:p w14:paraId="6F38A714" w14:textId="41E5D9C2" w:rsidR="00265878" w:rsidRPr="00265878" w:rsidRDefault="00265878" w:rsidP="001437DD">
            <w:pPr>
              <w:numPr>
                <w:ilvl w:val="0"/>
                <w:numId w:val="9"/>
              </w:numPr>
              <w:spacing w:after="80" w:line="256" w:lineRule="auto"/>
              <w:ind w:left="426" w:hanging="426"/>
              <w:jc w:val="both"/>
              <w:rPr>
                <w:rFonts w:cs="Arial"/>
                <w:bCs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bCs/>
                <w:sz w:val="24"/>
                <w:szCs w:val="24"/>
                <w:lang w:val="en-US" w:eastAsia="en-GB"/>
              </w:rPr>
              <w:t xml:space="preserve">Mani, R., </w:t>
            </w:r>
            <w:r w:rsidRPr="00265878">
              <w:rPr>
                <w:rFonts w:cs="Arial"/>
                <w:b/>
                <w:bCs/>
                <w:sz w:val="24"/>
                <w:szCs w:val="24"/>
                <w:lang w:val="en-US" w:eastAsia="en-GB"/>
              </w:rPr>
              <w:t>Adhia, D. B.,</w:t>
            </w:r>
            <w:r w:rsidRPr="00265878">
              <w:rPr>
                <w:rFonts w:cs="Arial"/>
                <w:bCs/>
                <w:sz w:val="24"/>
                <w:szCs w:val="24"/>
                <w:lang w:val="en-US" w:eastAsia="en-GB"/>
              </w:rPr>
              <w:t xml:space="preserve"> Leong, S., &amp; De Ridder, D. (2017). </w:t>
            </w:r>
            <w:r w:rsidRPr="00265878">
              <w:rPr>
                <w:rFonts w:cs="Arial"/>
                <w:bCs/>
                <w:iCs/>
                <w:sz w:val="24"/>
                <w:szCs w:val="24"/>
                <w:lang w:val="en-US" w:eastAsia="en-GB"/>
              </w:rPr>
              <w:t>Conditional pain modulation, central sensitivity syndromes and psychological characteristics in individuals with chronic multi-site musculoskeletal pain: A pilot investigation</w:t>
            </w:r>
            <w:r w:rsidRPr="00265878">
              <w:rPr>
                <w:rFonts w:cs="Arial"/>
                <w:bCs/>
                <w:sz w:val="24"/>
                <w:szCs w:val="24"/>
                <w:lang w:val="en-US" w:eastAsia="en-GB"/>
              </w:rPr>
              <w:t xml:space="preserve">. Poster presented at </w:t>
            </w:r>
            <w:r w:rsidR="00B456B6">
              <w:rPr>
                <w:rFonts w:cs="Arial"/>
                <w:bCs/>
                <w:sz w:val="24"/>
                <w:szCs w:val="24"/>
                <w:lang w:val="en-US" w:eastAsia="en-GB"/>
              </w:rPr>
              <w:t xml:space="preserve">NZ </w:t>
            </w:r>
            <w:r w:rsidRPr="00265878">
              <w:rPr>
                <w:rFonts w:cs="Arial"/>
                <w:bCs/>
                <w:sz w:val="24"/>
                <w:szCs w:val="24"/>
                <w:lang w:val="en-US" w:eastAsia="en-GB"/>
              </w:rPr>
              <w:t xml:space="preserve">Pain Society Annual Scientific Meeting, Nelson, </w:t>
            </w:r>
            <w:r w:rsidR="00B456B6">
              <w:rPr>
                <w:rFonts w:cs="Arial"/>
                <w:bCs/>
                <w:sz w:val="24"/>
                <w:szCs w:val="24"/>
                <w:lang w:val="en-US" w:eastAsia="en-GB"/>
              </w:rPr>
              <w:t>NZ</w:t>
            </w:r>
            <w:r w:rsidRPr="00265878">
              <w:rPr>
                <w:rFonts w:cs="Arial"/>
                <w:bCs/>
                <w:sz w:val="24"/>
                <w:szCs w:val="24"/>
                <w:lang w:val="en-US" w:eastAsia="en-GB"/>
              </w:rPr>
              <w:t>.</w:t>
            </w:r>
          </w:p>
          <w:p w14:paraId="6B6E988F" w14:textId="77777777" w:rsidR="00265878" w:rsidRPr="00265878" w:rsidRDefault="00265878" w:rsidP="001437DD">
            <w:pPr>
              <w:numPr>
                <w:ilvl w:val="0"/>
                <w:numId w:val="9"/>
              </w:numPr>
              <w:spacing w:after="80" w:line="256" w:lineRule="auto"/>
              <w:ind w:left="426" w:hanging="426"/>
              <w:jc w:val="both"/>
              <w:rPr>
                <w:rFonts w:cs="Arial"/>
                <w:bCs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bCs/>
                <w:sz w:val="24"/>
                <w:szCs w:val="24"/>
                <w:lang w:val="en-US" w:eastAsia="en-GB"/>
              </w:rPr>
              <w:t xml:space="preserve">Hale, L., Smith, C., </w:t>
            </w:r>
            <w:r w:rsidRPr="00265878">
              <w:rPr>
                <w:rFonts w:cs="Arial"/>
                <w:b/>
                <w:bCs/>
                <w:sz w:val="24"/>
                <w:szCs w:val="24"/>
                <w:lang w:val="en-US" w:eastAsia="en-GB"/>
              </w:rPr>
              <w:t>Adhia, D. B.,</w:t>
            </w:r>
            <w:r w:rsidRPr="00265878">
              <w:rPr>
                <w:rFonts w:cs="Arial"/>
                <w:bCs/>
                <w:sz w:val="24"/>
                <w:szCs w:val="24"/>
                <w:lang w:val="en-US" w:eastAsia="en-GB"/>
              </w:rPr>
              <w:t xml:space="preserve"> Mulligan, H., Siew, B., Treharne, G.</w:t>
            </w:r>
            <w:r w:rsidRPr="00265878">
              <w:rPr>
                <w:rFonts w:eastAsia="MS Mincho" w:cs="Arial"/>
                <w:b/>
                <w:bCs/>
                <w:i/>
                <w:iCs/>
                <w:color w:val="000000"/>
                <w:kern w:val="24"/>
                <w:sz w:val="24"/>
                <w:szCs w:val="24"/>
                <w:lang w:val="en-US" w:eastAsia="en-NZ"/>
              </w:rPr>
              <w:t xml:space="preserve"> </w:t>
            </w:r>
            <w:r w:rsidRPr="00265878">
              <w:rPr>
                <w:rFonts w:eastAsia="MS Mincho" w:cs="Arial"/>
                <w:bCs/>
                <w:iCs/>
                <w:color w:val="000000"/>
                <w:kern w:val="24"/>
                <w:sz w:val="24"/>
                <w:szCs w:val="24"/>
                <w:lang w:val="en-US" w:eastAsia="en-NZ"/>
              </w:rPr>
              <w:t>(2017).</w:t>
            </w:r>
            <w:r w:rsidRPr="00265878">
              <w:rPr>
                <w:rFonts w:ascii="Cambria" w:eastAsia="MS Mincho" w:hAnsi="Calibri"/>
                <w:bCs/>
                <w:iCs/>
                <w:color w:val="000000"/>
                <w:kern w:val="24"/>
                <w:sz w:val="24"/>
                <w:szCs w:val="24"/>
                <w:lang w:val="en-US" w:eastAsia="en-NZ"/>
              </w:rPr>
              <w:t xml:space="preserve"> </w:t>
            </w:r>
            <w:r w:rsidRPr="00265878">
              <w:rPr>
                <w:rFonts w:cs="Arial"/>
                <w:bCs/>
                <w:iCs/>
                <w:sz w:val="24"/>
                <w:szCs w:val="24"/>
                <w:lang w:val="en-US" w:eastAsia="en-GB"/>
              </w:rPr>
              <w:t>Promoting physical activity for people living with diverse long-term conditions and disabilities: Is Blue Prescription an acceptable approach. Paper presented at the World Confederation for Physical Therapy, Cape Town, South Africa.</w:t>
            </w:r>
          </w:p>
          <w:p w14:paraId="79860877" w14:textId="77777777" w:rsidR="00265878" w:rsidRPr="00665498" w:rsidRDefault="00265878" w:rsidP="001437DD">
            <w:pPr>
              <w:numPr>
                <w:ilvl w:val="0"/>
                <w:numId w:val="9"/>
              </w:numPr>
              <w:spacing w:after="80" w:line="256" w:lineRule="auto"/>
              <w:ind w:left="426" w:hanging="426"/>
              <w:jc w:val="both"/>
              <w:rPr>
                <w:rFonts w:cs="Arial"/>
                <w:sz w:val="24"/>
                <w:szCs w:val="24"/>
                <w:lang w:val="en-US" w:eastAsia="en-GB"/>
              </w:rPr>
            </w:pPr>
            <w:r w:rsidRPr="00665498">
              <w:rPr>
                <w:rFonts w:cs="Arial"/>
                <w:b/>
                <w:bCs/>
                <w:sz w:val="24"/>
                <w:szCs w:val="24"/>
                <w:lang w:val="en-US" w:eastAsia="en-GB"/>
              </w:rPr>
              <w:t>Adhia, D. B.,</w:t>
            </w:r>
            <w:r w:rsidRPr="00665498">
              <w:rPr>
                <w:rFonts w:cs="Arial"/>
                <w:bCs/>
                <w:sz w:val="24"/>
                <w:szCs w:val="24"/>
                <w:lang w:val="en-US" w:eastAsia="en-GB"/>
              </w:rPr>
              <w:t xml:space="preserve"> Milosavljevic, S., </w:t>
            </w:r>
            <w:proofErr w:type="spellStart"/>
            <w:r w:rsidRPr="00665498">
              <w:rPr>
                <w:rFonts w:cs="Arial"/>
                <w:bCs/>
                <w:sz w:val="24"/>
                <w:szCs w:val="24"/>
                <w:lang w:val="en-US" w:eastAsia="en-GB"/>
              </w:rPr>
              <w:t>Tumilty</w:t>
            </w:r>
            <w:proofErr w:type="spellEnd"/>
            <w:r w:rsidRPr="00665498">
              <w:rPr>
                <w:rFonts w:cs="Arial"/>
                <w:bCs/>
                <w:sz w:val="24"/>
                <w:szCs w:val="24"/>
                <w:lang w:val="en-US" w:eastAsia="en-GB"/>
              </w:rPr>
              <w:t xml:space="preserve">, S., &amp; Bussey, M. (2015). Are pelvic movement anomalies associated with low back pain of sacroiliac joint origin? </w:t>
            </w:r>
            <w:r w:rsidRPr="00665498">
              <w:rPr>
                <w:rFonts w:cs="Arial"/>
                <w:bCs/>
                <w:i/>
                <w:iCs/>
                <w:sz w:val="24"/>
                <w:szCs w:val="24"/>
                <w:lang w:val="en-US" w:eastAsia="en-GB"/>
              </w:rPr>
              <w:t>Physiotherapy</w:t>
            </w:r>
            <w:r w:rsidRPr="00665498">
              <w:rPr>
                <w:rFonts w:cs="Arial"/>
                <w:bCs/>
                <w:sz w:val="24"/>
                <w:szCs w:val="24"/>
                <w:lang w:val="en-US" w:eastAsia="en-GB"/>
              </w:rPr>
              <w:t xml:space="preserve">, </w:t>
            </w:r>
            <w:r w:rsidRPr="00665498">
              <w:rPr>
                <w:rFonts w:cs="Arial"/>
                <w:bCs/>
                <w:i/>
                <w:iCs/>
                <w:sz w:val="24"/>
                <w:szCs w:val="24"/>
                <w:lang w:val="en-US" w:eastAsia="en-GB"/>
              </w:rPr>
              <w:t xml:space="preserve">101 </w:t>
            </w:r>
            <w:r w:rsidRPr="00665498">
              <w:rPr>
                <w:rFonts w:cs="Arial"/>
                <w:bCs/>
                <w:sz w:val="24"/>
                <w:szCs w:val="24"/>
                <w:lang w:val="en-US" w:eastAsia="en-GB"/>
              </w:rPr>
              <w:t xml:space="preserve">(S1), e35-e36. </w:t>
            </w:r>
          </w:p>
          <w:p w14:paraId="25FFBA5D" w14:textId="77777777" w:rsidR="00265878" w:rsidRPr="00265878" w:rsidRDefault="00265878" w:rsidP="001437DD">
            <w:pPr>
              <w:numPr>
                <w:ilvl w:val="0"/>
                <w:numId w:val="9"/>
              </w:numPr>
              <w:spacing w:after="80" w:line="256" w:lineRule="auto"/>
              <w:ind w:left="426" w:hanging="426"/>
              <w:jc w:val="both"/>
              <w:rPr>
                <w:rFonts w:cs="Arial"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b/>
                <w:bCs/>
                <w:sz w:val="24"/>
                <w:szCs w:val="24"/>
                <w:lang w:val="en-US" w:eastAsia="en-GB"/>
              </w:rPr>
              <w:t>Adhia, D. B.,</w:t>
            </w:r>
            <w:r w:rsidRPr="00265878">
              <w:rPr>
                <w:rFonts w:cs="Arial"/>
                <w:bCs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265878">
              <w:rPr>
                <w:rFonts w:cs="Arial"/>
                <w:bCs/>
                <w:sz w:val="24"/>
                <w:szCs w:val="24"/>
                <w:lang w:val="en-US" w:eastAsia="en-GB"/>
              </w:rPr>
              <w:t>Tumilty</w:t>
            </w:r>
            <w:proofErr w:type="spellEnd"/>
            <w:r w:rsidRPr="00265878">
              <w:rPr>
                <w:rFonts w:cs="Arial"/>
                <w:bCs/>
                <w:sz w:val="24"/>
                <w:szCs w:val="24"/>
                <w:lang w:val="en-US" w:eastAsia="en-GB"/>
              </w:rPr>
              <w:t xml:space="preserve">, S., Mani, R., Milosavljevic, S., &amp; Bussey, M. (2015). Can a Hip Abduction–External Rotation (HABER) test discriminate for low back pain of sacroiliac joint origin? </w:t>
            </w:r>
            <w:r w:rsidRPr="00265878">
              <w:rPr>
                <w:rFonts w:cs="Arial"/>
                <w:bCs/>
                <w:i/>
                <w:iCs/>
                <w:sz w:val="24"/>
                <w:szCs w:val="24"/>
                <w:lang w:val="en-US" w:eastAsia="en-GB"/>
              </w:rPr>
              <w:t>Physiotherapy</w:t>
            </w:r>
            <w:r w:rsidRPr="00265878">
              <w:rPr>
                <w:rFonts w:cs="Arial"/>
                <w:bCs/>
                <w:sz w:val="24"/>
                <w:szCs w:val="24"/>
                <w:lang w:val="en-US" w:eastAsia="en-GB"/>
              </w:rPr>
              <w:t xml:space="preserve">, </w:t>
            </w:r>
            <w:r w:rsidRPr="00265878">
              <w:rPr>
                <w:rFonts w:cs="Arial"/>
                <w:bCs/>
                <w:i/>
                <w:iCs/>
                <w:sz w:val="24"/>
                <w:szCs w:val="24"/>
                <w:lang w:val="en-US" w:eastAsia="en-GB"/>
              </w:rPr>
              <w:t xml:space="preserve">101 </w:t>
            </w:r>
            <w:r w:rsidRPr="00265878">
              <w:rPr>
                <w:rFonts w:cs="Arial"/>
                <w:bCs/>
                <w:sz w:val="24"/>
                <w:szCs w:val="24"/>
                <w:lang w:val="en-US" w:eastAsia="en-GB"/>
              </w:rPr>
              <w:t xml:space="preserve">(S1), e34-e35. </w:t>
            </w:r>
          </w:p>
          <w:p w14:paraId="520B0640" w14:textId="77777777" w:rsidR="00265878" w:rsidRPr="00265878" w:rsidRDefault="00265878" w:rsidP="001437DD">
            <w:pPr>
              <w:numPr>
                <w:ilvl w:val="0"/>
                <w:numId w:val="9"/>
              </w:numPr>
              <w:spacing w:after="80" w:line="256" w:lineRule="auto"/>
              <w:ind w:left="426" w:hanging="426"/>
              <w:jc w:val="both"/>
              <w:rPr>
                <w:rFonts w:cs="Arial"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b/>
                <w:bCs/>
                <w:sz w:val="24"/>
                <w:szCs w:val="24"/>
                <w:lang w:val="en-US" w:eastAsia="en-GB"/>
              </w:rPr>
              <w:t>Adhia, D. B.,</w:t>
            </w:r>
            <w:r w:rsidRPr="00265878">
              <w:rPr>
                <w:rFonts w:cs="Arial"/>
                <w:bCs/>
                <w:sz w:val="24"/>
                <w:szCs w:val="24"/>
                <w:lang w:val="en-US" w:eastAsia="en-GB"/>
              </w:rPr>
              <w:t xml:space="preserve"> Bussey, M. D., </w:t>
            </w:r>
            <w:proofErr w:type="spellStart"/>
            <w:r w:rsidRPr="00265878">
              <w:rPr>
                <w:rFonts w:cs="Arial"/>
                <w:bCs/>
                <w:sz w:val="24"/>
                <w:szCs w:val="24"/>
                <w:lang w:val="en-US" w:eastAsia="en-GB"/>
              </w:rPr>
              <w:t>Tumilty</w:t>
            </w:r>
            <w:proofErr w:type="spellEnd"/>
            <w:r w:rsidRPr="00265878">
              <w:rPr>
                <w:rFonts w:cs="Arial"/>
                <w:bCs/>
                <w:sz w:val="24"/>
                <w:szCs w:val="24"/>
                <w:lang w:val="en-US" w:eastAsia="en-GB"/>
              </w:rPr>
              <w:t>, S., Mani, R., Milosavljevic, S. (2014). Innominate rotation trends of symptomatic sacroiliac joints during incremental hip abduction and external rotation. Paper presented at 9</w:t>
            </w:r>
            <w:r w:rsidRPr="00265878">
              <w:rPr>
                <w:rFonts w:cs="Arial"/>
                <w:bCs/>
                <w:sz w:val="24"/>
                <w:szCs w:val="24"/>
                <w:vertAlign w:val="superscript"/>
                <w:lang w:val="en-US" w:eastAsia="en-GB"/>
              </w:rPr>
              <w:t>th</w:t>
            </w:r>
            <w:r w:rsidRPr="00265878">
              <w:rPr>
                <w:rFonts w:cs="Arial"/>
                <w:bCs/>
                <w:sz w:val="24"/>
                <w:szCs w:val="24"/>
                <w:lang w:val="en-US" w:eastAsia="en-GB"/>
              </w:rPr>
              <w:t xml:space="preserve"> Australasian Biomechanics Conference, Wollongong, Australia.</w:t>
            </w:r>
          </w:p>
          <w:p w14:paraId="64DB7790" w14:textId="4AF5F38C" w:rsidR="00265878" w:rsidRPr="00997795" w:rsidRDefault="00265878" w:rsidP="00997795">
            <w:pPr>
              <w:numPr>
                <w:ilvl w:val="0"/>
                <w:numId w:val="9"/>
              </w:numPr>
              <w:spacing w:after="80" w:line="256" w:lineRule="auto"/>
              <w:ind w:left="426" w:hanging="426"/>
              <w:jc w:val="both"/>
              <w:rPr>
                <w:rFonts w:cs="Arial"/>
                <w:sz w:val="24"/>
                <w:szCs w:val="24"/>
                <w:lang w:val="en-US" w:eastAsia="en-GB"/>
              </w:rPr>
            </w:pPr>
            <w:r w:rsidRPr="00265878">
              <w:rPr>
                <w:rFonts w:cs="Arial"/>
                <w:b/>
                <w:sz w:val="24"/>
                <w:szCs w:val="24"/>
                <w:lang w:val="en-US" w:eastAsia="en-GB"/>
              </w:rPr>
              <w:t>Adhia, D. B.,</w:t>
            </w:r>
            <w:r w:rsidRPr="00265878">
              <w:rPr>
                <w:rFonts w:cs="Arial"/>
                <w:sz w:val="24"/>
                <w:szCs w:val="24"/>
                <w:lang w:val="en-US" w:eastAsia="en-GB"/>
              </w:rPr>
              <w:t xml:space="preserve"> Bussey, M. D., </w:t>
            </w:r>
            <w:proofErr w:type="spellStart"/>
            <w:r w:rsidRPr="00265878">
              <w:rPr>
                <w:rFonts w:cs="Arial"/>
                <w:sz w:val="24"/>
                <w:szCs w:val="24"/>
                <w:lang w:val="en-US" w:eastAsia="en-GB"/>
              </w:rPr>
              <w:t>Tumilty</w:t>
            </w:r>
            <w:proofErr w:type="spellEnd"/>
            <w:r w:rsidRPr="00265878">
              <w:rPr>
                <w:rFonts w:cs="Arial"/>
                <w:sz w:val="24"/>
                <w:szCs w:val="24"/>
                <w:lang w:val="en-US" w:eastAsia="en-GB"/>
              </w:rPr>
              <w:t xml:space="preserve">, S., Mani, R., &amp; Milosavljevic, S. (2014). Can innominate movements discriminate for low back pain of sacroiliac joint origin? </w:t>
            </w:r>
            <w:r w:rsidRPr="00265878">
              <w:rPr>
                <w:rFonts w:cs="Arial"/>
                <w:i/>
                <w:iCs/>
                <w:sz w:val="24"/>
                <w:szCs w:val="24"/>
                <w:lang w:val="en-US" w:eastAsia="en-GB"/>
              </w:rPr>
              <w:t xml:space="preserve">Physiotherapy New Zealand Conference: Linking the Chain, </w:t>
            </w:r>
            <w:r w:rsidRPr="00265878">
              <w:rPr>
                <w:rFonts w:cs="Arial"/>
                <w:sz w:val="24"/>
                <w:szCs w:val="24"/>
                <w:lang w:val="en-US" w:eastAsia="en-GB"/>
              </w:rPr>
              <w:t>p. 60. Wellington, New Zealand: Physiotherapy New Zealand.</w:t>
            </w:r>
          </w:p>
        </w:tc>
      </w:tr>
    </w:tbl>
    <w:p w14:paraId="178C1B5F" w14:textId="77777777" w:rsidR="00265878" w:rsidRPr="00665498" w:rsidRDefault="00265878" w:rsidP="00693EAE">
      <w:pPr>
        <w:keepNext/>
        <w:spacing w:before="240" w:after="120"/>
        <w:outlineLvl w:val="1"/>
        <w:rPr>
          <w:rFonts w:ascii="Franklin Gothic Book" w:hAnsi="Franklin Gothic Book"/>
          <w:b/>
          <w:bCs/>
          <w:sz w:val="2"/>
          <w:szCs w:val="16"/>
          <w:lang w:val="en-NZ"/>
        </w:rPr>
      </w:pPr>
    </w:p>
    <w:sectPr w:rsidR="00265878" w:rsidRPr="00665498" w:rsidSect="00265878">
      <w:pgSz w:w="11906" w:h="16838"/>
      <w:pgMar w:top="720" w:right="1418" w:bottom="902" w:left="1418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altName w:val="Frankli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55C5"/>
    <w:multiLevelType w:val="hybridMultilevel"/>
    <w:tmpl w:val="989AC0A6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01C0B"/>
    <w:multiLevelType w:val="hybridMultilevel"/>
    <w:tmpl w:val="201C59DE"/>
    <w:lvl w:ilvl="0" w:tplc="EF60C0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00D29"/>
    <w:multiLevelType w:val="hybridMultilevel"/>
    <w:tmpl w:val="23F849E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51B37"/>
    <w:multiLevelType w:val="hybridMultilevel"/>
    <w:tmpl w:val="816A2ADC"/>
    <w:lvl w:ilvl="0" w:tplc="C0B42F1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92"/>
        </w:tabs>
        <w:ind w:left="15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2"/>
        </w:tabs>
        <w:ind w:left="2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2"/>
        </w:tabs>
        <w:ind w:left="3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2"/>
        </w:tabs>
        <w:ind w:left="37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2"/>
        </w:tabs>
        <w:ind w:left="4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2"/>
        </w:tabs>
        <w:ind w:left="5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2"/>
        </w:tabs>
        <w:ind w:left="59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2"/>
        </w:tabs>
        <w:ind w:left="6632" w:hanging="360"/>
      </w:pPr>
      <w:rPr>
        <w:rFonts w:ascii="Wingdings" w:hAnsi="Wingdings" w:hint="default"/>
      </w:rPr>
    </w:lvl>
  </w:abstractNum>
  <w:abstractNum w:abstractNumId="4" w15:restartNumberingAfterBreak="0">
    <w:nsid w:val="399B2F7C"/>
    <w:multiLevelType w:val="multilevel"/>
    <w:tmpl w:val="04743F28"/>
    <w:lvl w:ilvl="0">
      <w:start w:val="4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204410"/>
    <w:multiLevelType w:val="hybridMultilevel"/>
    <w:tmpl w:val="BECE912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67C40"/>
    <w:multiLevelType w:val="hybridMultilevel"/>
    <w:tmpl w:val="43DA51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DCC290">
      <w:numFmt w:val="bullet"/>
      <w:lvlText w:val="•"/>
      <w:lvlJc w:val="left"/>
      <w:pPr>
        <w:ind w:left="1440" w:hanging="360"/>
      </w:pPr>
      <w:rPr>
        <w:rFonts w:ascii="SymbolMT" w:eastAsia="Times New Roman" w:hAnsi="SymbolMT" w:cs="SymbolMT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34295A"/>
    <w:multiLevelType w:val="singleLevel"/>
    <w:tmpl w:val="2A9C2AF2"/>
    <w:lvl w:ilvl="0">
      <w:start w:val="1"/>
      <w:numFmt w:val="lowerLetter"/>
      <w:lvlText w:val="(%1)"/>
      <w:lvlJc w:val="left"/>
      <w:pPr>
        <w:tabs>
          <w:tab w:val="num" w:pos="1146"/>
        </w:tabs>
        <w:ind w:left="1146" w:hanging="720"/>
      </w:pPr>
      <w:rPr>
        <w:rFonts w:hint="default"/>
      </w:rPr>
    </w:lvl>
  </w:abstractNum>
  <w:abstractNum w:abstractNumId="8" w15:restartNumberingAfterBreak="0">
    <w:nsid w:val="6CC87F04"/>
    <w:multiLevelType w:val="hybridMultilevel"/>
    <w:tmpl w:val="1E6ED78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90793"/>
    <w:multiLevelType w:val="hybridMultilevel"/>
    <w:tmpl w:val="81C2840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24455">
    <w:abstractNumId w:val="4"/>
  </w:num>
  <w:num w:numId="2" w16cid:durableId="1541360326">
    <w:abstractNumId w:val="3"/>
  </w:num>
  <w:num w:numId="3" w16cid:durableId="1878807580">
    <w:abstractNumId w:val="7"/>
  </w:num>
  <w:num w:numId="4" w16cid:durableId="1559392212">
    <w:abstractNumId w:val="6"/>
  </w:num>
  <w:num w:numId="5" w16cid:durableId="2003697675">
    <w:abstractNumId w:val="5"/>
  </w:num>
  <w:num w:numId="6" w16cid:durableId="862131118">
    <w:abstractNumId w:val="1"/>
  </w:num>
  <w:num w:numId="7" w16cid:durableId="1138497000">
    <w:abstractNumId w:val="8"/>
  </w:num>
  <w:num w:numId="8" w16cid:durableId="18552607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34620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3995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EwNzU3M7AwsrA0M7VU0lEKTi0uzszPAykwqgUAcHyi2SwAAAA="/>
  </w:docVars>
  <w:rsids>
    <w:rsidRoot w:val="008A0D53"/>
    <w:rsid w:val="000104F0"/>
    <w:rsid w:val="00044674"/>
    <w:rsid w:val="000702FA"/>
    <w:rsid w:val="00077F3D"/>
    <w:rsid w:val="000912D2"/>
    <w:rsid w:val="000A09D0"/>
    <w:rsid w:val="000B714B"/>
    <w:rsid w:val="000C1282"/>
    <w:rsid w:val="000F30E4"/>
    <w:rsid w:val="0010692D"/>
    <w:rsid w:val="00112C38"/>
    <w:rsid w:val="001437DD"/>
    <w:rsid w:val="00160FAC"/>
    <w:rsid w:val="00164AC6"/>
    <w:rsid w:val="00167D85"/>
    <w:rsid w:val="0017681B"/>
    <w:rsid w:val="001A160B"/>
    <w:rsid w:val="001B3EF0"/>
    <w:rsid w:val="001F0E60"/>
    <w:rsid w:val="00202E4C"/>
    <w:rsid w:val="00225D62"/>
    <w:rsid w:val="0023350D"/>
    <w:rsid w:val="00265878"/>
    <w:rsid w:val="00275B87"/>
    <w:rsid w:val="002C4BC5"/>
    <w:rsid w:val="003075CD"/>
    <w:rsid w:val="00310D5E"/>
    <w:rsid w:val="0032430E"/>
    <w:rsid w:val="00327CBB"/>
    <w:rsid w:val="00343207"/>
    <w:rsid w:val="0035090A"/>
    <w:rsid w:val="00357C35"/>
    <w:rsid w:val="00382E51"/>
    <w:rsid w:val="003A4D35"/>
    <w:rsid w:val="003B54FF"/>
    <w:rsid w:val="003D4113"/>
    <w:rsid w:val="003E427B"/>
    <w:rsid w:val="00422AF7"/>
    <w:rsid w:val="0042641B"/>
    <w:rsid w:val="004325EF"/>
    <w:rsid w:val="00451B83"/>
    <w:rsid w:val="00466C16"/>
    <w:rsid w:val="004721BF"/>
    <w:rsid w:val="004A61DD"/>
    <w:rsid w:val="004B49ED"/>
    <w:rsid w:val="004B4FEF"/>
    <w:rsid w:val="004C6490"/>
    <w:rsid w:val="005536EA"/>
    <w:rsid w:val="00555792"/>
    <w:rsid w:val="005663E7"/>
    <w:rsid w:val="00585910"/>
    <w:rsid w:val="00586FBE"/>
    <w:rsid w:val="00591594"/>
    <w:rsid w:val="005B19CC"/>
    <w:rsid w:val="005D1843"/>
    <w:rsid w:val="005E07B8"/>
    <w:rsid w:val="005E126A"/>
    <w:rsid w:val="005F6001"/>
    <w:rsid w:val="00633BEC"/>
    <w:rsid w:val="00653D5C"/>
    <w:rsid w:val="006610CF"/>
    <w:rsid w:val="00665498"/>
    <w:rsid w:val="006855B2"/>
    <w:rsid w:val="00693EAE"/>
    <w:rsid w:val="006B3E0B"/>
    <w:rsid w:val="006C0959"/>
    <w:rsid w:val="006F04C1"/>
    <w:rsid w:val="006F470B"/>
    <w:rsid w:val="00740249"/>
    <w:rsid w:val="0074071D"/>
    <w:rsid w:val="00744779"/>
    <w:rsid w:val="00747301"/>
    <w:rsid w:val="00785C3F"/>
    <w:rsid w:val="00787ED1"/>
    <w:rsid w:val="007A32A5"/>
    <w:rsid w:val="007A5877"/>
    <w:rsid w:val="007F4826"/>
    <w:rsid w:val="00807243"/>
    <w:rsid w:val="00852006"/>
    <w:rsid w:val="00891F1B"/>
    <w:rsid w:val="008974DA"/>
    <w:rsid w:val="008A0D53"/>
    <w:rsid w:val="008C274C"/>
    <w:rsid w:val="008C4FC4"/>
    <w:rsid w:val="008D4105"/>
    <w:rsid w:val="008E0FAC"/>
    <w:rsid w:val="008E5574"/>
    <w:rsid w:val="0091360D"/>
    <w:rsid w:val="009259D5"/>
    <w:rsid w:val="00934AF3"/>
    <w:rsid w:val="0094770E"/>
    <w:rsid w:val="00951444"/>
    <w:rsid w:val="00960939"/>
    <w:rsid w:val="009672DF"/>
    <w:rsid w:val="00990C86"/>
    <w:rsid w:val="00997795"/>
    <w:rsid w:val="009A7F55"/>
    <w:rsid w:val="00A056B0"/>
    <w:rsid w:val="00A4247D"/>
    <w:rsid w:val="00A73972"/>
    <w:rsid w:val="00AC71C4"/>
    <w:rsid w:val="00AD4B68"/>
    <w:rsid w:val="00AE6484"/>
    <w:rsid w:val="00B41D0E"/>
    <w:rsid w:val="00B42E4B"/>
    <w:rsid w:val="00B456B6"/>
    <w:rsid w:val="00B654E1"/>
    <w:rsid w:val="00B658B4"/>
    <w:rsid w:val="00B72198"/>
    <w:rsid w:val="00B72952"/>
    <w:rsid w:val="00B84A79"/>
    <w:rsid w:val="00B944EF"/>
    <w:rsid w:val="00B9726E"/>
    <w:rsid w:val="00BB193D"/>
    <w:rsid w:val="00BC66C0"/>
    <w:rsid w:val="00BE099B"/>
    <w:rsid w:val="00BE38FE"/>
    <w:rsid w:val="00BF4F51"/>
    <w:rsid w:val="00C12A4C"/>
    <w:rsid w:val="00C4573A"/>
    <w:rsid w:val="00C874C5"/>
    <w:rsid w:val="00CB2ADE"/>
    <w:rsid w:val="00CC0186"/>
    <w:rsid w:val="00CC05BA"/>
    <w:rsid w:val="00CC092F"/>
    <w:rsid w:val="00CC3167"/>
    <w:rsid w:val="00CD2430"/>
    <w:rsid w:val="00CD389A"/>
    <w:rsid w:val="00D007F1"/>
    <w:rsid w:val="00D2458E"/>
    <w:rsid w:val="00D53ADC"/>
    <w:rsid w:val="00DB2ABF"/>
    <w:rsid w:val="00DE7C34"/>
    <w:rsid w:val="00E11A93"/>
    <w:rsid w:val="00E23203"/>
    <w:rsid w:val="00E24083"/>
    <w:rsid w:val="00E3781F"/>
    <w:rsid w:val="00E95AA9"/>
    <w:rsid w:val="00EB17C0"/>
    <w:rsid w:val="00ED1150"/>
    <w:rsid w:val="00ED746C"/>
    <w:rsid w:val="00EF35FF"/>
    <w:rsid w:val="00F07944"/>
    <w:rsid w:val="00F41E66"/>
    <w:rsid w:val="00F54E77"/>
    <w:rsid w:val="00F63AF2"/>
    <w:rsid w:val="00F830BA"/>
    <w:rsid w:val="00F85D4B"/>
    <w:rsid w:val="00F940FC"/>
    <w:rsid w:val="00FA3731"/>
    <w:rsid w:val="00FB2373"/>
    <w:rsid w:val="00FD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EB211"/>
  <w15:chartTrackingRefBased/>
  <w15:docId w15:val="{E5A3CE03-31A8-471C-B58F-8EBD41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D53"/>
    <w:pPr>
      <w:spacing w:after="0" w:line="240" w:lineRule="auto"/>
    </w:pPr>
    <w:rPr>
      <w:rFonts w:ascii="Arial" w:eastAsia="Times New Roman" w:hAnsi="Arial" w:cs="Times New Roman"/>
      <w:lang w:val="en-AU"/>
    </w:rPr>
  </w:style>
  <w:style w:type="paragraph" w:styleId="Heading3">
    <w:name w:val="heading 3"/>
    <w:basedOn w:val="Normal"/>
    <w:next w:val="Normal"/>
    <w:link w:val="Heading3Char"/>
    <w:qFormat/>
    <w:rsid w:val="0091360D"/>
    <w:pPr>
      <w:keepNext/>
      <w:widowControl w:val="0"/>
      <w:adjustRightInd w:val="0"/>
      <w:spacing w:line="360" w:lineRule="auto"/>
      <w:jc w:val="both"/>
      <w:textAlignment w:val="baseline"/>
      <w:outlineLvl w:val="2"/>
    </w:pPr>
    <w:rPr>
      <w:rFonts w:ascii="Times New Roman" w:hAnsi="Times New Roman"/>
      <w:b/>
      <w:szCs w:val="20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8A0D53"/>
    <w:rPr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unhideWhenUsed/>
    <w:rsid w:val="008A0D53"/>
    <w:pPr>
      <w:ind w:left="720"/>
    </w:pPr>
    <w:rPr>
      <w:i/>
    </w:rPr>
  </w:style>
  <w:style w:type="character" w:customStyle="1" w:styleId="BodyTextIndentChar">
    <w:name w:val="Body Text Indent Char"/>
    <w:basedOn w:val="DefaultParagraphFont"/>
    <w:link w:val="BodyTextIndent"/>
    <w:rsid w:val="008A0D53"/>
    <w:rPr>
      <w:rFonts w:ascii="Arial" w:eastAsia="Times New Roman" w:hAnsi="Arial" w:cs="Times New Roman"/>
      <w:i/>
      <w:lang w:val="en-AU"/>
    </w:rPr>
  </w:style>
  <w:style w:type="paragraph" w:styleId="ListParagraph">
    <w:name w:val="List Paragraph"/>
    <w:basedOn w:val="Normal"/>
    <w:uiPriority w:val="34"/>
    <w:qFormat/>
    <w:rsid w:val="008A0D5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1360D"/>
    <w:rPr>
      <w:rFonts w:ascii="Times New Roman" w:eastAsia="Times New Roman" w:hAnsi="Times New Roman" w:cs="Times New Roman"/>
      <w:b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3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2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2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6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6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2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3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3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9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3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4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157/fohpe.v23i1.501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openWinURL('http://dx.doi.org/10.3389/fneur.2022.757241')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openWinURL('http://dx.doi.org/10.3389/fnins.2022.821136')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cholar.google.com/citations?view_op=view_citation&amp;hl=en&amp;user=oj-YRpAAAAAJ&amp;sortby=pubdate&amp;citation_for_view=oj-YRpAAAAAJ:Zph67rFs4hoC" TargetMode="External"/><Relationship Id="rId10" Type="http://schemas.openxmlformats.org/officeDocument/2006/relationships/hyperlink" Target="javascript:openWinURL('http://dx.doi.org/10.1109/IJCNN48605.2020.9207695'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openWinURL('http://dx.doi.org/10.1016/j.neubiorev.2021.08.013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2580</Words>
  <Characters>14711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Hale</dc:creator>
  <cp:keywords/>
  <dc:description/>
  <cp:lastModifiedBy>Divya Adhia</cp:lastModifiedBy>
  <cp:revision>2</cp:revision>
  <cp:lastPrinted>2019-08-26T22:44:00Z</cp:lastPrinted>
  <dcterms:created xsi:type="dcterms:W3CDTF">2022-11-06T12:25:00Z</dcterms:created>
  <dcterms:modified xsi:type="dcterms:W3CDTF">2022-11-06T12:25:00Z</dcterms:modified>
</cp:coreProperties>
</file>