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11F" w:rsidRDefault="00DA0293" w:rsidP="00DA0293">
      <w:pPr>
        <w:pStyle w:val="Heading1"/>
        <w:jc w:val="center"/>
      </w:pPr>
      <w:r>
        <w:t xml:space="preserve">Associate Professor </w:t>
      </w:r>
      <w:proofErr w:type="spellStart"/>
      <w:r>
        <w:t>Jaroslaw</w:t>
      </w:r>
      <w:proofErr w:type="spellEnd"/>
      <w:r>
        <w:t xml:space="preserve"> (Jarek) Maciaczyk Publications</w:t>
      </w:r>
    </w:p>
    <w:p w:rsidR="00DA0293" w:rsidRDefault="00DA0293" w:rsidP="00DA0293">
      <w:pPr>
        <w:pStyle w:val="Heading3"/>
        <w:spacing w:before="0" w:after="210" w:line="360" w:lineRule="atLeast"/>
        <w:rPr>
          <w:rFonts w:ascii="Helvetica" w:hAnsi="Helvetica" w:cs="Helvetica"/>
          <w:color w:val="163568"/>
          <w:sz w:val="33"/>
          <w:szCs w:val="33"/>
        </w:rPr>
      </w:pPr>
    </w:p>
    <w:p w:rsidR="00DA0293" w:rsidRDefault="00DA0293" w:rsidP="00DA0293">
      <w:pPr>
        <w:pStyle w:val="Heading3"/>
        <w:spacing w:before="0" w:after="210" w:line="360" w:lineRule="atLeast"/>
        <w:rPr>
          <w:rFonts w:ascii="Helvetica" w:hAnsi="Helvetica" w:cs="Helvetica"/>
          <w:color w:val="163568"/>
          <w:sz w:val="33"/>
          <w:szCs w:val="33"/>
        </w:rPr>
      </w:pPr>
      <w:bookmarkStart w:id="0" w:name="_GoBack"/>
      <w:bookmarkEnd w:id="0"/>
      <w:r>
        <w:rPr>
          <w:rFonts w:ascii="Helvetica" w:hAnsi="Helvetica" w:cs="Helvetica"/>
          <w:color w:val="163568"/>
          <w:sz w:val="33"/>
          <w:szCs w:val="33"/>
        </w:rPr>
        <w:t>Journal - Research Article</w:t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Suwala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K., Koch, K., Rios, D. H.,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Aretz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P.,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Uhlmann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Ogorek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I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 (2018). Inhibition of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Wnt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/beta-catenin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signaling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downregulates expression of aldehyde dehydrogenase isoform 3A1 (ALDH3A1) to reduce resistance against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temozolomide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in glioblastoma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in vitro</w:t>
      </w:r>
      <w:r>
        <w:rPr>
          <w:rFonts w:ascii="Helvetica" w:hAnsi="Helvetica" w:cs="Helvetica"/>
          <w:color w:val="333333"/>
          <w:sz w:val="21"/>
          <w:szCs w:val="21"/>
        </w:rPr>
        <w:t>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Oncotarget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9</w:t>
      </w:r>
      <w:r>
        <w:rPr>
          <w:rFonts w:ascii="Helvetica" w:hAnsi="Helvetica" w:cs="Helvetica"/>
          <w:color w:val="333333"/>
          <w:sz w:val="21"/>
          <w:szCs w:val="21"/>
        </w:rPr>
        <w:t>(32), 22703-22716.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"http://dx.doi.org/10.18632/oncotarget.25210"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10.18632/oncotarget.25210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Maciaczyk, D., Picard, D., Zhao, L., Koch, K., Herrera-Rios, D., Li, G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 (2017). CBF1 is clinically prognostic and serves as a target to block cellular invasion and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chemoresistance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of EMT-like glioblastoma cells.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British Journal of Cancer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117</w:t>
      </w:r>
      <w:r>
        <w:rPr>
          <w:rFonts w:ascii="Helvetica" w:hAnsi="Helvetica" w:cs="Helvetica"/>
          <w:color w:val="333333"/>
          <w:sz w:val="21"/>
          <w:szCs w:val="21"/>
        </w:rPr>
        <w:t>, 102-112.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"http://dx.doi.org/10.1038/bjc.2017.157"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10.1038/bjc.2017.157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Koch, K., Hartmann, R.,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Schröter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F.,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Suwala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K., Maciaczyk, D.,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Krüger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A. C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 (2016). Reciprocal regulation of the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cholinic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phenotype and epithelial-mesenchymal transition in glioblastoma cells.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Oncotarget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7</w:t>
      </w:r>
      <w:r>
        <w:rPr>
          <w:rFonts w:ascii="Helvetica" w:hAnsi="Helvetica" w:cs="Helvetica"/>
          <w:color w:val="333333"/>
          <w:sz w:val="21"/>
          <w:szCs w:val="21"/>
        </w:rPr>
        <w:t>(45), 73414-73431.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"http://dx.doi.org/10.18632/oncotarget.12337"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10.18632/oncotarget.12337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Hanaford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R., Archer, T. C., Price,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Maciaczyk,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G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Raabe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E. H. (2016).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DiSCoVERing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innovative therapies for rare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tumors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: Combining genetically accurate disease models with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in 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silico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 analysis to identify novel therapeutic targets.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Clinical Cancer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22</w:t>
      </w:r>
      <w:r>
        <w:rPr>
          <w:rFonts w:ascii="Helvetica" w:hAnsi="Helvetica" w:cs="Helvetica"/>
          <w:color w:val="333333"/>
          <w:sz w:val="21"/>
          <w:szCs w:val="21"/>
        </w:rPr>
        <w:t>(15), 3903-3914.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"http://dx.doi.org/10.1158/1078-0432.ccr-15-3011"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10.1158/1078-0432.ccr-15-3011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Herrlinger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Schäfer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N., Steinbach, J. P.,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Weyerbrock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Hau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P.,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Goldbrunner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R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J., …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Glas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 (2016). Bevacizumab plus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irinotecan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versus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temozolomide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in newly diagnosed O</w:t>
      </w:r>
      <w:r>
        <w:rPr>
          <w:rFonts w:ascii="Helvetica" w:hAnsi="Helvetica" w:cs="Helvetica"/>
          <w:color w:val="333333"/>
          <w:sz w:val="17"/>
          <w:szCs w:val="17"/>
          <w:vertAlign w:val="superscript"/>
        </w:rPr>
        <w:t>6</w:t>
      </w:r>
      <w:r>
        <w:rPr>
          <w:rFonts w:ascii="Helvetica" w:hAnsi="Helvetica" w:cs="Helvetica"/>
          <w:color w:val="333333"/>
          <w:sz w:val="21"/>
          <w:szCs w:val="21"/>
        </w:rPr>
        <w:t xml:space="preserve">-Methylguanine-DNA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methyltransferase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nonmethylated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glioblastoma: The randomized GLARIUS trial.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Clinical Oncology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34</w:t>
      </w:r>
      <w:r>
        <w:rPr>
          <w:rFonts w:ascii="Helvetica" w:hAnsi="Helvetica" w:cs="Helvetica"/>
          <w:color w:val="333333"/>
          <w:sz w:val="21"/>
          <w:szCs w:val="21"/>
        </w:rPr>
        <w:t>(14), 1611-1619.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"http://dx.doi.org/10.1200/jco.2015.63.4691"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10.1200/jco.2015.63.4691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Cheng, M., Koch, K., Marchionni, L., Fan, X.,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Raabe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E. H., Maciaczyk, J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Eberhart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 G. (2016). Alterations in cellular metabolome after pharmacological inhibition of Notch in glioblastoma cells.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International Journal of Cancer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138</w:t>
      </w:r>
      <w:r>
        <w:rPr>
          <w:rFonts w:ascii="Helvetica" w:hAnsi="Helvetica" w:cs="Helvetica"/>
          <w:color w:val="333333"/>
          <w:sz w:val="21"/>
          <w:szCs w:val="21"/>
        </w:rPr>
        <w:t>(5), 1246-1255.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"http://dx.doi.org/10.1002/ijc.29873"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10.1002/ijc.29873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Suwala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K., Koch, K.,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Natsumeda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Orr, B. A., Hayashi, M., Maciaczyk, J.,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Eberhart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G. (2015). Pharmacologic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Wnt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inhibition reduces proliferation, survival, and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clonogenicity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of glioblastoma cells.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Neuropathology &amp; Experimental Neurology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74</w:t>
      </w:r>
      <w:r>
        <w:rPr>
          <w:rFonts w:ascii="Helvetica" w:hAnsi="Helvetica" w:cs="Helvetica"/>
          <w:color w:val="333333"/>
          <w:sz w:val="21"/>
          <w:szCs w:val="21"/>
        </w:rPr>
        <w:t>(9), 889-900.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"http://dx.doi.org/10.1097/nen.0000000000000227"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10.1097/nen.0000000000000227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Suwala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K.,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Raabe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E. H.,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Siebzehnrubl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F. A., Suarez, M. J., Orr, B. A., … Maciaczyk, J.,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Eberhart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G. (2015). ZEB1 promotes invasion in human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fetal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neural stem cells and hypoxic glioma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neurospheres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Brain Pathology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25</w:t>
      </w:r>
      <w:r>
        <w:rPr>
          <w:rFonts w:ascii="Helvetica" w:hAnsi="Helvetica" w:cs="Helvetica"/>
          <w:color w:val="333333"/>
          <w:sz w:val="21"/>
          <w:szCs w:val="21"/>
        </w:rPr>
        <w:t>(6), 724-732.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"http://dx.doi.org/10.1111/bpa.12240"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10.1111/bpa.12240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Koch, K.,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Suwala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A. K., Hartmann, R., Cheng, M., Maciaczyk, D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 (2015). The effect of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neurosphere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culture conditions on the cellular metabolism of glioma cells.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Folia 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Neuropathologica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53</w:t>
      </w:r>
      <w:r>
        <w:rPr>
          <w:rFonts w:ascii="Helvetica" w:hAnsi="Helvetica" w:cs="Helvetica"/>
          <w:color w:val="333333"/>
          <w:sz w:val="21"/>
          <w:szCs w:val="21"/>
        </w:rPr>
        <w:t>(3), 219-225.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"http://dx.doi.org/10.5114/fn.2015.54422"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10.5114/fn.2015.54422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Schmidt, M.,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Wessolleck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J., Maciaczyk, D.,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Merkt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B., Maciaczyk, J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Steinhauser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M. O. (2014). Characterization of a setup to test the impact of high-amplitude pressure waves on living cells.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Scientific Reports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</w:t>
      </w:r>
      <w:r>
        <w:rPr>
          <w:rFonts w:ascii="Helvetica" w:hAnsi="Helvetica" w:cs="Helvetica"/>
          <w:color w:val="333333"/>
          <w:sz w:val="21"/>
          <w:szCs w:val="21"/>
        </w:rPr>
        <w:t>(3849).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"http://dx.doi.org/10.1038/srep03849"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10.1038/srep03849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Güzel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Rölz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R.,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&amp; Maciaczyk, J. (2014). A microsurgical procedure for middle cerebral artery occlusion by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intraluminal monofilament insertion technique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in the rat: a special emphasis on the methodology.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Experimental &amp; Translational Stroke Medicine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6</w:t>
      </w:r>
      <w:r>
        <w:rPr>
          <w:rFonts w:ascii="Helvetica" w:hAnsi="Helvetica" w:cs="Helvetica"/>
          <w:color w:val="333333"/>
          <w:sz w:val="21"/>
          <w:szCs w:val="21"/>
        </w:rPr>
        <w:t>, 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"http://dx.doi.org/10.1186/2040-7378-6-6"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10.1186/2040-7378-6-6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Mao, X.-G.,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Hütt-Cabezas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Orr, B.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Weingart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Taylor, I.,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Rajan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A. K. D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J., …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Raabe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E. H. (2013). LIN28A facilitates the transformation of human neural stem cells and promotes glioblastoma tumorigenesis through a pro-invasive genetic program.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Oncotarget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</w:t>
      </w:r>
      <w:r>
        <w:rPr>
          <w:rFonts w:ascii="Helvetica" w:hAnsi="Helvetica" w:cs="Helvetica"/>
          <w:color w:val="333333"/>
          <w:sz w:val="21"/>
          <w:szCs w:val="21"/>
        </w:rPr>
        <w:t>(7), 1050-1064.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"http://dx.doi.org/10.18632/oncotarget.1131"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10.18632/oncotarget.1131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Rath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A., Klein,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Papazoglou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Pruszak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J., Garcia, J., Krause, M., Maciaczyk, J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 (2013). Survival and functional restoration of human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fetal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ventral mesencephalon following transplantation in a rat model of Parkinson's disease.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Cell Transplantation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22</w:t>
      </w:r>
      <w:r>
        <w:rPr>
          <w:rFonts w:ascii="Helvetica" w:hAnsi="Helvetica" w:cs="Helvetica"/>
          <w:color w:val="333333"/>
          <w:sz w:val="21"/>
          <w:szCs w:val="21"/>
        </w:rPr>
        <w:t>(7), 1281-1293.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"http://dx.doi.org/10.3727/096368912x654984"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10.3727/096368912x654984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Lopez, W. O. C.,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Maciaczyk, D.,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Bogiel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T.,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Moellers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S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 (2013). Clinical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neurotransplantation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protocol for Huntington's and Parkinson's disease.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Restorative Neurology &amp; 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31</w:t>
      </w:r>
      <w:r>
        <w:rPr>
          <w:rFonts w:ascii="Helvetica" w:hAnsi="Helvetica" w:cs="Helvetica"/>
          <w:color w:val="333333"/>
          <w:sz w:val="21"/>
          <w:szCs w:val="21"/>
        </w:rPr>
        <w:t>(5), 579-595.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"http://dx.doi.org/10.3233/rnn-130317"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10.3233/rnn-130317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Bender, N. O., Maciaczyk, D.,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Bogiel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T., Bar, E. E.,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Eberhart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 G., … Maciaczyk, J. (2012). CD133/CD15 defines distinct cell subpopulations with differential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in vitro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clonogenic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activity and stem cell-related gene expression profile in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in vitro</w:t>
      </w:r>
      <w:r>
        <w:rPr>
          <w:rFonts w:ascii="Helvetica" w:hAnsi="Helvetica" w:cs="Helvetica"/>
          <w:color w:val="333333"/>
          <w:sz w:val="21"/>
          <w:szCs w:val="21"/>
        </w:rPr>
        <w:t xml:space="preserve"> propagated glioblastoma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multiforme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-derived cell line with a PNET-like component.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Folia 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Neuropathologica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50</w:t>
      </w:r>
      <w:r>
        <w:rPr>
          <w:rFonts w:ascii="Helvetica" w:hAnsi="Helvetica" w:cs="Helvetica"/>
          <w:color w:val="333333"/>
          <w:sz w:val="21"/>
          <w:szCs w:val="21"/>
        </w:rPr>
        <w:t>(4), 357-368.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"http://dx.doi.org/10.5114/fn.2012.32365"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10.5114/fn.2012.32365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Baxan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N.,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U., Maciaczyk,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Hennig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J., &amp; von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Elverfeldt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D. (2012).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Microcoil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-based MR phase imaging and manganese enhanced microscopy of glial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tumor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neurospheres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with direct optical correlation.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Magnetic Resonance in Medicine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68</w:t>
      </w:r>
      <w:r>
        <w:rPr>
          <w:rFonts w:ascii="Helvetica" w:hAnsi="Helvetica" w:cs="Helvetica"/>
          <w:color w:val="333333"/>
          <w:sz w:val="21"/>
          <w:szCs w:val="21"/>
        </w:rPr>
        <w:t>(1), 86-97.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"http://dx.doi.org/10.1002/mrm.23208"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10.1002/mrm.23208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Maciaczyk, D., Dai, F., Claus, R.,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Firat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E.,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Doostkam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S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 (2012). Resistance to hypoxia-induced, BNIP3-mediated cell death contributes to an increase in a CD133-positive cell population in human glioblastomas in vitro.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Neuropathology &amp; Experimental Neurology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71</w:t>
      </w:r>
      <w:r>
        <w:rPr>
          <w:rFonts w:ascii="Helvetica" w:hAnsi="Helvetica" w:cs="Helvetica"/>
          <w:color w:val="333333"/>
          <w:sz w:val="21"/>
          <w:szCs w:val="21"/>
        </w:rPr>
        <w:t>(12), 1086-1099.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"http://dx.doi.org/10.1097/NEN.0b013e3182772d83"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10.1097/NEN.0b013e3182772d83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Maciaczyk, D.,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Doostkam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S., Orr, B. A., Simons, B.,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Bogiel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T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 (2012). Activation of canonical WNT/β-catenin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signaling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enhances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in vitro</w:t>
      </w:r>
      <w:r>
        <w:rPr>
          <w:rFonts w:ascii="Helvetica" w:hAnsi="Helvetica" w:cs="Helvetica"/>
          <w:color w:val="333333"/>
          <w:sz w:val="21"/>
          <w:szCs w:val="21"/>
        </w:rPr>
        <w:t> motility of glioblastoma cells by activation of ZEB1 and other activators of epithelial-to-mesenchymal transition.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Cancer Letters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325</w:t>
      </w:r>
      <w:r>
        <w:rPr>
          <w:rFonts w:ascii="Helvetica" w:hAnsi="Helvetica" w:cs="Helvetica"/>
          <w:color w:val="333333"/>
          <w:sz w:val="21"/>
          <w:szCs w:val="21"/>
        </w:rPr>
        <w:t>(1), 42-53.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"http://dx.doi.org/10.1016/j.canlet.2012.05.024"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10.1016/j.canlet.2012.05.024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Raabe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E. H., Lim, K. S., Kim, J. M., Meeker, A., Mao, X.-G.,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G., Maciaczyk, J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Eberhart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G. (2011). BRAF activation induces transformation and then senescence in human neural stem cells: 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pilocytic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astrocytoma model.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Clinical Cancer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17</w:t>
      </w:r>
      <w:r>
        <w:rPr>
          <w:rFonts w:ascii="Helvetica" w:hAnsi="Helvetica" w:cs="Helvetica"/>
          <w:color w:val="333333"/>
          <w:sz w:val="21"/>
          <w:szCs w:val="21"/>
        </w:rPr>
        <w:t>(11), 3590-3599.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"http://dx.doi.org/10.1158/1078-0432.ccr-10-3349"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10.1158/1078-0432.ccr-10-3349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Lepski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G., Maciaczyk,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Jannes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E., Maciaczyk, D.,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Bischofberger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J.,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G. (2011). Delayed functional maturation of human neuronal progenitor cells in vitro.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Molecular &amp; Cellular 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47</w:t>
      </w:r>
      <w:r>
        <w:rPr>
          <w:rFonts w:ascii="Helvetica" w:hAnsi="Helvetica" w:cs="Helvetica"/>
          <w:color w:val="333333"/>
          <w:sz w:val="21"/>
          <w:szCs w:val="21"/>
        </w:rPr>
        <w:t>, 36-44.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"http://dx.doi.org/10.1016/j.mcn.2011.02.011"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10.1016/j.mcn.2011.02.011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Lepski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Jannes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E., Maciaczyk,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Papazoglou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Mehlhorn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A. T., Kaiser, S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G. (2010). Limited Ca</w:t>
      </w:r>
      <w:r>
        <w:rPr>
          <w:rFonts w:ascii="Helvetica" w:hAnsi="Helvetica" w:cs="Helvetica"/>
          <w:color w:val="333333"/>
          <w:sz w:val="17"/>
          <w:szCs w:val="17"/>
          <w:vertAlign w:val="superscript"/>
        </w:rPr>
        <w:t>2+</w:t>
      </w:r>
      <w:r>
        <w:rPr>
          <w:rFonts w:ascii="Helvetica" w:hAnsi="Helvetica" w:cs="Helvetica"/>
          <w:color w:val="333333"/>
          <w:sz w:val="21"/>
          <w:szCs w:val="21"/>
        </w:rPr>
        <w:t xml:space="preserve"> and PKA-pathway dependent neurogenic differentiation of human adult mesenchymal stem cells as compared to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fetal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neuronal stem cells.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Experimental Cell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316</w:t>
      </w:r>
      <w:r>
        <w:rPr>
          <w:rFonts w:ascii="Helvetica" w:hAnsi="Helvetica" w:cs="Helvetica"/>
          <w:color w:val="333333"/>
          <w:sz w:val="21"/>
          <w:szCs w:val="21"/>
        </w:rPr>
        <w:t>, 216-231.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"http://dx.doi.org/10.1016/j.yexcr.2009.08.006"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10.1016/j.yexcr.2009.08.006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Fan, X., Khaki, L., Zhu, T. S., Soules, M. E.,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Talsma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 E., Gul, N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Maciaczyk, J., …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Eberhart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G. (2010). NOTCH pathway blockade depletes CD133-positive glioblastoma cells and inhibits growth of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tumor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neurospheres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and xenografts.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Stem Cells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28</w:t>
      </w:r>
      <w:r>
        <w:rPr>
          <w:rFonts w:ascii="Helvetica" w:hAnsi="Helvetica" w:cs="Helvetica"/>
          <w:color w:val="333333"/>
          <w:sz w:val="21"/>
          <w:szCs w:val="21"/>
        </w:rPr>
        <w:t>, 5-16.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"http://dx.doi.org/10.1002/stem.254"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10.1002/stem.254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Maciaczyk,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Singec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I., Maciaczyk, D., Klein, A.,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 (2009). Restricted spontaneous in vitro differentiation and region-specific migration of long-term expanded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fetal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human neural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precursor cells after transplantation into the adult rat brain.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Stem Cells &amp; Development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18</w:t>
      </w:r>
      <w:r>
        <w:rPr>
          <w:rFonts w:ascii="Helvetica" w:hAnsi="Helvetica" w:cs="Helvetica"/>
          <w:color w:val="333333"/>
          <w:sz w:val="21"/>
          <w:szCs w:val="21"/>
        </w:rPr>
        <w:t>(7), 1043-1058.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"http://dx.doi.org/10.1089/scd.2008.0346"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10.1089/scd.2008.0346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Sun, P., Xia, S., Lal, B.,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Eberhart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 G., Quinones-Hinojosa, A., Maciaczyk, J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Laterra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 (2009).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DNER</w:t>
      </w:r>
      <w:r>
        <w:rPr>
          <w:rFonts w:ascii="Helvetica" w:hAnsi="Helvetica" w:cs="Helvetica"/>
          <w:color w:val="333333"/>
          <w:sz w:val="21"/>
          <w:szCs w:val="21"/>
        </w:rPr>
        <w:t xml:space="preserve">, an epigenetically modulated gene, regulates glioblastoma-derived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neurosphere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cell differentiation and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tumor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propagation.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Stem Cells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27</w:t>
      </w:r>
      <w:r>
        <w:rPr>
          <w:rFonts w:ascii="Helvetica" w:hAnsi="Helvetica" w:cs="Helvetica"/>
          <w:color w:val="333333"/>
          <w:sz w:val="21"/>
          <w:szCs w:val="21"/>
        </w:rPr>
        <w:t>(7), 1473-1486.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"http://dx.doi.org/10.1002/stem.89"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10.1002/stem.89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Maciaczyk,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Singec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I., Maciaczyk, D.,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 (2008). Combined use of BDNF, ascorbic acid, low oxygen, and prolonged differentiation time generates tyrosine hydroxylase-expressing neurons after long-term in vitro expansion of human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fetal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midbrain precursor cells.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Experimental Neurology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213</w:t>
      </w:r>
      <w:r>
        <w:rPr>
          <w:rFonts w:ascii="Helvetica" w:hAnsi="Helvetica" w:cs="Helvetica"/>
          <w:color w:val="333333"/>
          <w:sz w:val="21"/>
          <w:szCs w:val="21"/>
        </w:rPr>
        <w:t>, 354-362.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"http://dx.doi.org/10.1016/j.expneurol.2008.06.014"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10.1016/j.expneurol.2008.06.014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Singec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I.,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Knoth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R., Meyer, R. P., Maciaczyk, J., Volk, B.,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G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Snyder, E. Y. (2006). Defining the actual sensitivity and specificity of the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neurosphere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assay in stem cell biology.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Nature Methods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</w:t>
      </w:r>
      <w:r>
        <w:rPr>
          <w:rFonts w:ascii="Helvetica" w:hAnsi="Helvetica" w:cs="Helvetica"/>
          <w:color w:val="333333"/>
          <w:sz w:val="21"/>
          <w:szCs w:val="21"/>
        </w:rPr>
        <w:t>(10), 801-806.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"http://dx.doi.org/10.1038/nmeth926"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10.1038/nmeth926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Heading3"/>
        <w:spacing w:before="0" w:after="210" w:line="360" w:lineRule="atLeast"/>
        <w:rPr>
          <w:rFonts w:ascii="Helvetica" w:hAnsi="Helvetica" w:cs="Helvetica"/>
          <w:color w:val="163568"/>
          <w:sz w:val="33"/>
          <w:szCs w:val="33"/>
        </w:rPr>
      </w:pPr>
      <w:r>
        <w:rPr>
          <w:rFonts w:ascii="Helvetica" w:hAnsi="Helvetica" w:cs="Helvetica"/>
          <w:color w:val="163568"/>
          <w:sz w:val="33"/>
          <w:szCs w:val="33"/>
        </w:rPr>
        <w:t>Journal - Research Other</w:t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Mooney, S. M.,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Natsumeda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Steiger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H.-J., &amp; Maciaczyk, J. (2017). Targeting cancer stem-like cells in glioblastoma and colorectal cancer through metabolic pathways.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International Journal of Cancer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140</w:t>
      </w:r>
      <w:r>
        <w:rPr>
          <w:rFonts w:ascii="Helvetica" w:hAnsi="Helvetica" w:cs="Helvetica"/>
          <w:color w:val="333333"/>
          <w:sz w:val="21"/>
          <w:szCs w:val="21"/>
        </w:rPr>
        <w:t>(1), 10-22.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"http://dx.doi.org/10.1002/ijc.30259"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10.1002/ijc.30259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Suwala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K.,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Hanaford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U. D., &amp; Maciaczyk, J. (2016). Clipping the wings of glioblastoma: Modulation of WNT as a novel therapeutic strategy.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Neuropathology &amp; Experimental Neurology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75</w:t>
      </w:r>
      <w:r>
        <w:rPr>
          <w:rFonts w:ascii="Helvetica" w:hAnsi="Helvetica" w:cs="Helvetica"/>
          <w:color w:val="333333"/>
          <w:sz w:val="21"/>
          <w:szCs w:val="21"/>
        </w:rPr>
        <w:t>(5), 388-396.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"http://dx.doi.org/10.1093/jnen/nlw013"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10.1093/</w:t>
      </w:r>
      <w:proofErr w:type="spell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jnen</w:t>
      </w:r>
      <w:proofErr w:type="spell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/nlw013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Lopez, W. O. C.,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G., &amp; Maciaczyk, J. (2014). Embryonic stem cells in neurology: Current clinical transplantation trials in Parkinson's (PD) and Huntington's (HD) disease.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Arquivos</w:t>
      </w:r>
      <w:proofErr w:type="spellEnd"/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 de Neuro-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Psiquiatria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72</w:t>
      </w:r>
      <w:r>
        <w:rPr>
          <w:rFonts w:ascii="Helvetica" w:hAnsi="Helvetica" w:cs="Helvetica"/>
          <w:color w:val="333333"/>
          <w:sz w:val="21"/>
          <w:szCs w:val="21"/>
        </w:rPr>
        <w:t>(12), 978-979.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"http://dx.doi.org/10.1590/0004-282x20140154"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10.1590/0004-282x20140154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Kahlert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U. D.,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G., &amp; Maciaczyk, J. (2013). Epithelial-to-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mesenchymal(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-like) transition as a relevant molecular event in malignant gliomas.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Cancer Letters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331</w:t>
      </w:r>
      <w:r>
        <w:rPr>
          <w:rFonts w:ascii="Helvetica" w:hAnsi="Helvetica" w:cs="Helvetica"/>
          <w:color w:val="333333"/>
          <w:sz w:val="21"/>
          <w:szCs w:val="21"/>
        </w:rPr>
        <w:t>(2), 131-138.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"http://dx.doi.org/10.1016/j.canlet.2012.12.010"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10.1016/j.canlet.2012.12.010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Capetian, P.,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Knoth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R., Maciaczyk,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Pantazis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Ditter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Bokla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L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G. (2009). Histological findings on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fetal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striatal grafts in a Huntington's disease patient early after transplantation.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160</w:t>
      </w:r>
      <w:r>
        <w:rPr>
          <w:rFonts w:ascii="Helvetica" w:hAnsi="Helvetica" w:cs="Helvetica"/>
          <w:color w:val="333333"/>
          <w:sz w:val="21"/>
          <w:szCs w:val="21"/>
        </w:rPr>
        <w:t>, 661-675.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"http://dx.doi.org/10.1016/j.neuroscience.2009.02.035"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10.1016/j.neuroscience.2009.02.035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Guzel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A., Maciaczyk,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Dohmen-Scheufler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H.,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Senturk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S., Volk, B.,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Ostertag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B.,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Nikkhah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G. (2009). Multiple intracranial melanoma metastases: Case report and review of the literature.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Neuro-Oncology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93</w:t>
      </w:r>
      <w:r>
        <w:rPr>
          <w:rFonts w:ascii="Helvetica" w:hAnsi="Helvetica" w:cs="Helvetica"/>
          <w:color w:val="333333"/>
          <w:sz w:val="21"/>
          <w:szCs w:val="21"/>
        </w:rPr>
        <w:t>(3), 413-420.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"http://dx.doi.org/10.1007/s11060-008-9785-0"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10.1007/s11060-008-9785-0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Default="00DA0293" w:rsidP="00DA0293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Guzel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Tatli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Maciaczyk, J.,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Altinors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N. (2008). Primary cerebral intraventricular hydatid cyst: A case report and review of the literature.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Child Neurology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23</w:t>
      </w:r>
      <w:r>
        <w:rPr>
          <w:rFonts w:ascii="Helvetica" w:hAnsi="Helvetica" w:cs="Helvetica"/>
          <w:color w:val="333333"/>
          <w:sz w:val="21"/>
          <w:szCs w:val="21"/>
        </w:rPr>
        <w:t>(5), 585-588.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"http://dx.doi.org/10.1177/0883073807309791"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10.1177/0883073807309791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DA0293" w:rsidRPr="00DA0293" w:rsidRDefault="00DA0293" w:rsidP="00DA0293"/>
    <w:sectPr w:rsidR="00DA0293" w:rsidRPr="00DA02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93"/>
    <w:rsid w:val="005D574F"/>
    <w:rsid w:val="00C11A53"/>
    <w:rsid w:val="00DA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1032"/>
  <w15:chartTrackingRefBased/>
  <w15:docId w15:val="{509347B3-7127-49E9-AFD8-72AA9100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2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2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2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2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ublication">
    <w:name w:val="publication"/>
    <w:basedOn w:val="Normal"/>
    <w:rsid w:val="00DA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Emphasis">
    <w:name w:val="Emphasis"/>
    <w:basedOn w:val="DefaultParagraphFont"/>
    <w:uiPriority w:val="20"/>
    <w:qFormat/>
    <w:rsid w:val="00DA029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A02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1773</Words>
  <Characters>10107</Characters>
  <Application>Microsoft Office Word</Application>
  <DocSecurity>0</DocSecurity>
  <Lines>84</Lines>
  <Paragraphs>23</Paragraphs>
  <ScaleCrop>false</ScaleCrop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Neurosurgery Admin</dc:creator>
  <cp:keywords/>
  <dc:description/>
  <cp:lastModifiedBy>Neurosurgery Admin</cp:lastModifiedBy>
  <cp:revision>1</cp:revision>
  <dcterms:created xsi:type="dcterms:W3CDTF">2019-12-15T22:32:00Z</dcterms:created>
  <dcterms:modified xsi:type="dcterms:W3CDTF">2019-12-15T22:34:00Z</dcterms:modified>
</cp:coreProperties>
</file>