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11F" w:rsidRDefault="00692AFD" w:rsidP="00692AFD">
      <w:pPr>
        <w:pStyle w:val="Heading1"/>
        <w:jc w:val="center"/>
      </w:pPr>
      <w:r>
        <w:t>Nick Cutfield, Selected Publications</w:t>
      </w:r>
    </w:p>
    <w:p w:rsidR="00692AFD" w:rsidRDefault="00692AFD"/>
    <w:p w:rsidR="00692AFD" w:rsidRDefault="00692AFD" w:rsidP="00692AFD">
      <w:pPr>
        <w:pStyle w:val="Heading3"/>
        <w:spacing w:before="420" w:after="210"/>
        <w:rPr>
          <w:rFonts w:ascii="Georgia" w:hAnsi="Georgia"/>
          <w:color w:val="333333"/>
          <w:sz w:val="30"/>
          <w:szCs w:val="30"/>
        </w:rPr>
      </w:pPr>
      <w:r>
        <w:rPr>
          <w:rFonts w:ascii="Georgia" w:hAnsi="Georgia"/>
          <w:b/>
          <w:bCs/>
          <w:color w:val="333333"/>
          <w:sz w:val="30"/>
          <w:szCs w:val="30"/>
        </w:rPr>
        <w:t>Chapter in Book - Research</w:t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Cutfield, N. J., &amp; Bronstein, A. M. (2011). Vestibular and related oculomotor disorders. In A. N. Nicholson (Ed.), </w:t>
      </w:r>
      <w:proofErr w:type="gram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The</w:t>
      </w:r>
      <w:proofErr w:type="gram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neurosciences and the practice of aviation medicine</w:t>
      </w:r>
      <w:r>
        <w:rPr>
          <w:rFonts w:ascii="Helvetica" w:hAnsi="Helvetica" w:cs="Helvetica"/>
          <w:color w:val="333333"/>
          <w:sz w:val="21"/>
          <w:szCs w:val="21"/>
        </w:rPr>
        <w:t xml:space="preserve">. (pp. 395-419). Farnham, UK: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Ashgate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692AFD" w:rsidRDefault="00692AFD" w:rsidP="00692AFD">
      <w:pPr>
        <w:pStyle w:val="Heading3"/>
        <w:spacing w:before="420" w:after="210"/>
        <w:rPr>
          <w:rFonts w:ascii="Georgia" w:hAnsi="Georgia" w:cs="Helvetica"/>
          <w:color w:val="333333"/>
          <w:sz w:val="30"/>
          <w:szCs w:val="30"/>
        </w:rPr>
      </w:pPr>
      <w:r>
        <w:rPr>
          <w:rFonts w:ascii="Georgia" w:hAnsi="Georgia" w:cs="Helvetica"/>
          <w:b/>
          <w:bCs/>
          <w:color w:val="333333"/>
          <w:sz w:val="30"/>
          <w:szCs w:val="30"/>
        </w:rPr>
        <w:t>Journal - Research Article</w:t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Wu, T. Y., Taylor, J. M.,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Kilfoyle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D. H., Smith, A. D., McGuinness, B. J., Simpson, M. P., … Anderson, T. J., … Cutfield, N. J., … Roxburgh, R. H. (2014). Autonomic dysfunction is a major feature of cerebellar ataxia, neuropathy,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vestibular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areflexia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'CANVAS' syndrome.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Brain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137</w:t>
      </w:r>
      <w:r>
        <w:rPr>
          <w:rFonts w:ascii="Helvetica" w:hAnsi="Helvetica" w:cs="Helvetica"/>
          <w:color w:val="333333"/>
          <w:sz w:val="21"/>
          <w:szCs w:val="21"/>
        </w:rPr>
        <w:t>(10), 2649-2656.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"http://dx.doi.org/10.1093/brain/awu196"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10.1093/brain/awu196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Knight, R. G.,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Tsui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H. S. L., Abraham, W. C.,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M., McMahon, J. A., &amp; Cutfield, N. J. (2014). Lack of effect of the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apolipoprotein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E ε4 genotype on cognition during healthy aging.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Clinical &amp; Experimental Neuropsychology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36</w:t>
      </w:r>
      <w:r>
        <w:rPr>
          <w:rFonts w:ascii="Helvetica" w:hAnsi="Helvetica" w:cs="Helvetica"/>
          <w:color w:val="333333"/>
          <w:sz w:val="21"/>
          <w:szCs w:val="21"/>
        </w:rPr>
        <w:t>(7), 742-750.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"http://dx.doi.org/10.1080/13803395.2014.935706"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10.1080/13803395.2014.935706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Cutfield, N. J., Scott, G., Waldman, A. D., Sharp, D. J., &amp; Bronstein, A. M. (2014). Visual and proprioceptive interaction in patients with bilateral vestibular loss.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NeuroImage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>: Clinical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proofErr w:type="gram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4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274-282.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"http://dx.doi.org/10.1016/j.nicl.2013.12.013"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10.1016/j.nicl.2013.12.013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Cousins, S.,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D., Cutfield, N.,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Seemungal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B., Golding, J. F.,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Gresty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M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Bronstein, A. M. (2013). Vestibular perception following acute unilateral vestibular lesions.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PLoS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ONE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</w:t>
      </w:r>
      <w:r>
        <w:rPr>
          <w:rFonts w:ascii="Helvetica" w:hAnsi="Helvetica" w:cs="Helvetica"/>
          <w:color w:val="333333"/>
          <w:sz w:val="21"/>
          <w:szCs w:val="21"/>
        </w:rPr>
        <w:t>(5), e61862.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"http://dx.doi.org/10.1371/journal.pone.0061862"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10.1371/journal.pone.0061862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Cutfield, N. J., Cousins, S.,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Seemungal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B. M.,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Gresty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M. A., &amp; Bronstein, A. M. (2011). Vestibular perceptual thresholds to angular rotation in acute unilateral vestibular paresis and with galvanic stimulation.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Annals of the New York Academy of Sciences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1233</w:t>
      </w:r>
      <w:r>
        <w:rPr>
          <w:rFonts w:ascii="Helvetica" w:hAnsi="Helvetica" w:cs="Helvetica"/>
          <w:color w:val="333333"/>
          <w:sz w:val="21"/>
          <w:szCs w:val="21"/>
        </w:rPr>
        <w:t>, 256-262.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"http://dx.doi.org/10.1111/j.1749-6632.2011.06159.x"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10.1111/j.1749-6632.2011.06159.x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692AFD" w:rsidRDefault="00692AFD" w:rsidP="00692AFD">
      <w:pPr>
        <w:pStyle w:val="topofpage"/>
        <w:spacing w:before="0" w:beforeAutospacing="0" w:after="210" w:afterAutospacing="0"/>
        <w:jc w:val="right"/>
        <w:rPr>
          <w:rFonts w:ascii="Helvetica" w:hAnsi="Helvetica" w:cs="Helvetica"/>
          <w:color w:val="CC6600"/>
          <w:sz w:val="17"/>
          <w:szCs w:val="17"/>
        </w:rPr>
      </w:pPr>
      <w:r>
        <w:rPr>
          <w:rFonts w:ascii="Helvetica" w:hAnsi="Helvetica" w:cs="Helvetica"/>
          <w:color w:val="CC6600"/>
          <w:sz w:val="17"/>
          <w:szCs w:val="17"/>
        </w:rPr>
        <w:t>^ </w:t>
      </w:r>
      <w:hyperlink r:id="rId4" w:anchor="top" w:history="1">
        <w:r>
          <w:rPr>
            <w:rStyle w:val="Hyperlink"/>
            <w:rFonts w:ascii="Helvetica" w:hAnsi="Helvetica" w:cs="Helvetica"/>
            <w:color w:val="416EBF"/>
            <w:sz w:val="17"/>
            <w:szCs w:val="17"/>
            <w:u w:val="none"/>
            <w:bdr w:val="none" w:sz="0" w:space="0" w:color="auto" w:frame="1"/>
          </w:rPr>
          <w:t>Top of page</w:t>
        </w:r>
      </w:hyperlink>
    </w:p>
    <w:p w:rsidR="00692AFD" w:rsidRDefault="00692AFD" w:rsidP="00692AFD">
      <w:pPr>
        <w:pStyle w:val="Heading3"/>
        <w:spacing w:before="420" w:after="210"/>
        <w:rPr>
          <w:rFonts w:ascii="Georgia" w:hAnsi="Georgia" w:cs="Helvetica"/>
          <w:color w:val="333333"/>
          <w:sz w:val="30"/>
          <w:szCs w:val="30"/>
        </w:rPr>
      </w:pPr>
      <w:bookmarkStart w:id="0" w:name="D2"/>
      <w:bookmarkEnd w:id="0"/>
      <w:r>
        <w:rPr>
          <w:rFonts w:ascii="Georgia" w:hAnsi="Georgia" w:cs="Helvetica"/>
          <w:b/>
          <w:bCs/>
          <w:color w:val="333333"/>
          <w:sz w:val="30"/>
          <w:szCs w:val="30"/>
        </w:rPr>
        <w:t>Journal - Research Other</w:t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Watson, E., Lewis, J., &amp; Cutfield, N. (2012). "Txt"-induced seizures indicating reading epilepsy in the mobile phone age.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Clinical 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19</w:t>
      </w:r>
      <w:r>
        <w:rPr>
          <w:rFonts w:ascii="Helvetica" w:hAnsi="Helvetica" w:cs="Helvetica"/>
          <w:color w:val="333333"/>
          <w:sz w:val="21"/>
          <w:szCs w:val="21"/>
        </w:rPr>
        <w:t>(7), 1042-1044.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"http://dx.doi.org/10.1016/j.jocn.2011.11.011"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10.1016/j.jocn.2011.11.011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Cutfield, N.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Seemungal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B. M., Millington, H., &amp; Bronstein, A. M. (2011). Diagnosis of acute vertigo in the emergency department [Letter].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Emergency Medicine Journal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28</w:t>
      </w:r>
      <w:r>
        <w:rPr>
          <w:rFonts w:ascii="Helvetica" w:hAnsi="Helvetica" w:cs="Helvetica"/>
          <w:color w:val="333333"/>
          <w:sz w:val="21"/>
          <w:szCs w:val="21"/>
        </w:rPr>
        <w:t>(6), 538-539.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"http://dx.doi.org/10.1136/emj.2010.105874"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10.1136/emj.2010.105874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Cutfield, N. J., Steele, H., Wilhelm, T.,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Weatherall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 W. (2009). Successful treatment of HIV associated cerebral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vasculopathy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with HAART [Letter to the editor].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Neurology, Neurosurgery &amp; Psychiatry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80</w:t>
      </w:r>
      <w:r>
        <w:rPr>
          <w:rFonts w:ascii="Helvetica" w:hAnsi="Helvetica" w:cs="Helvetica"/>
          <w:color w:val="333333"/>
          <w:sz w:val="21"/>
          <w:szCs w:val="21"/>
        </w:rPr>
        <w:t>(8), 936-937.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"http://dx.doi.org/10.1136/jnnp.2008.165852"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10.1136/jnnp.2008.165852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692AFD" w:rsidRPr="00692AFD" w:rsidRDefault="00692AFD" w:rsidP="00692AFD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Cutfield, N. J., Wilson, J. L.,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Zwi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L. J., &amp; Snow, B. J. (2008). Internal carotid artery dissection, cerebral aneurysms and thin basement membrane nephropathy.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255</w:t>
      </w:r>
      <w:r>
        <w:rPr>
          <w:rFonts w:ascii="Helvetica" w:hAnsi="Helvetica" w:cs="Helvetica"/>
          <w:color w:val="333333"/>
          <w:sz w:val="21"/>
          <w:szCs w:val="21"/>
        </w:rPr>
        <w:t>(12), 1973-1974.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"http://dx.doi.org/10.1007/s00415-009-0871-9"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10.1007/s00415-009-0871-9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  <w:bookmarkStart w:id="1" w:name="_GoBack"/>
      <w:bookmarkEnd w:id="1"/>
    </w:p>
    <w:sectPr w:rsidR="00692AFD" w:rsidRPr="00692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FD"/>
    <w:rsid w:val="005D574F"/>
    <w:rsid w:val="00692AFD"/>
    <w:rsid w:val="00C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DE76C"/>
  <w15:chartTrackingRefBased/>
  <w15:docId w15:val="{63FFE753-43FE-4D9E-B6BF-DAFC0DA1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A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A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A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ublication">
    <w:name w:val="publication"/>
    <w:basedOn w:val="Normal"/>
    <w:rsid w:val="0069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692AF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92AFD"/>
    <w:rPr>
      <w:color w:val="0000FF"/>
      <w:u w:val="single"/>
    </w:rPr>
  </w:style>
  <w:style w:type="paragraph" w:customStyle="1" w:styleId="topofpage">
    <w:name w:val="topofpage"/>
    <w:basedOn w:val="Normal"/>
    <w:rsid w:val="0069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tago.ac.nz/dsm/people/expertise/profile/index.html?id=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Neurosurgery Admin</dc:creator>
  <cp:keywords/>
  <dc:description/>
  <cp:lastModifiedBy>Neurosurgery Admin</cp:lastModifiedBy>
  <cp:revision>1</cp:revision>
  <dcterms:created xsi:type="dcterms:W3CDTF">2019-12-15T22:00:00Z</dcterms:created>
  <dcterms:modified xsi:type="dcterms:W3CDTF">2019-12-15T22:03:00Z</dcterms:modified>
</cp:coreProperties>
</file>